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E88" w:rsidRDefault="000B1E88">
      <w:pPr>
        <w:spacing w:line="360" w:lineRule="auto"/>
        <w:ind w:right="142"/>
        <w:rPr>
          <w:rFonts w:eastAsia="微软雅黑"/>
        </w:rPr>
      </w:pPr>
    </w:p>
    <w:p w:rsidR="000B1E88" w:rsidRDefault="007F6DD9">
      <w:pPr>
        <w:overflowPunct w:val="0"/>
        <w:snapToGrid w:val="0"/>
        <w:spacing w:line="700" w:lineRule="atLeast"/>
        <w:jc w:val="distribute"/>
        <w:rPr>
          <w:rFonts w:ascii="方正小标宋_GBK" w:eastAsia="方正小标宋_GBK" w:hAnsi="方正小标宋_GBK" w:cs="方正小标宋_GBK"/>
          <w:b/>
          <w:bCs/>
          <w:color w:val="FF0000"/>
          <w:w w:val="55"/>
          <w:sz w:val="126"/>
          <w:szCs w:val="130"/>
        </w:rPr>
      </w:pPr>
      <w:r>
        <w:rPr>
          <w:rFonts w:ascii="方正小标宋_GBK" w:eastAsia="方正小标宋_GBK" w:hAnsi="方正小标宋_GBK" w:cs="方正小标宋_GBK" w:hint="eastAsia"/>
          <w:b/>
          <w:bCs/>
          <w:color w:val="FF0000"/>
          <w:w w:val="55"/>
          <w:sz w:val="126"/>
          <w:szCs w:val="130"/>
        </w:rPr>
        <w:t>南京市鼓楼区人民政府文件</w:t>
      </w:r>
    </w:p>
    <w:p w:rsidR="000B1E88" w:rsidRDefault="000B1E88">
      <w:pPr>
        <w:overflowPunct w:val="0"/>
        <w:snapToGrid w:val="0"/>
        <w:spacing w:line="540" w:lineRule="atLeast"/>
        <w:ind w:firstLineChars="200" w:firstLine="704"/>
        <w:jc w:val="center"/>
        <w:rPr>
          <w:rFonts w:eastAsia="微软雅黑"/>
          <w:b/>
          <w:bCs/>
          <w:color w:val="FF0000"/>
          <w:spacing w:val="36"/>
          <w:position w:val="10"/>
          <w:sz w:val="28"/>
          <w:szCs w:val="30"/>
        </w:rPr>
      </w:pPr>
    </w:p>
    <w:p w:rsidR="000B1E88" w:rsidRDefault="000B1E88">
      <w:pPr>
        <w:overflowPunct w:val="0"/>
        <w:snapToGrid w:val="0"/>
        <w:spacing w:line="540" w:lineRule="atLeast"/>
        <w:ind w:firstLineChars="200" w:firstLine="704"/>
        <w:rPr>
          <w:rFonts w:eastAsia="微软雅黑"/>
          <w:b/>
          <w:bCs/>
          <w:color w:val="FF0000"/>
          <w:spacing w:val="36"/>
          <w:position w:val="10"/>
          <w:sz w:val="28"/>
          <w:szCs w:val="30"/>
        </w:rPr>
      </w:pPr>
    </w:p>
    <w:p w:rsidR="000B1E88" w:rsidRDefault="007F6DD9">
      <w:pPr>
        <w:tabs>
          <w:tab w:val="left" w:pos="150"/>
          <w:tab w:val="left" w:pos="300"/>
          <w:tab w:val="left" w:pos="8400"/>
          <w:tab w:val="left" w:pos="8550"/>
        </w:tabs>
        <w:overflowPunct w:val="0"/>
        <w:snapToGrid w:val="0"/>
        <w:spacing w:line="600" w:lineRule="exact"/>
        <w:jc w:val="center"/>
        <w:rPr>
          <w:rFonts w:eastAsia="方正仿宋_GBK"/>
        </w:rPr>
      </w:pPr>
      <w:proofErr w:type="gramStart"/>
      <w:r>
        <w:rPr>
          <w:rFonts w:eastAsia="方正仿宋_GBK"/>
        </w:rPr>
        <w:t>鼓政〔</w:t>
      </w:r>
      <w:r>
        <w:rPr>
          <w:rFonts w:eastAsia="方正仿宋_GBK"/>
        </w:rPr>
        <w:t>202</w:t>
      </w:r>
      <w:r>
        <w:rPr>
          <w:rFonts w:eastAsia="方正仿宋_GBK" w:hint="eastAsia"/>
        </w:rPr>
        <w:t>4</w:t>
      </w:r>
      <w:r>
        <w:rPr>
          <w:rFonts w:eastAsia="方正仿宋_GBK"/>
        </w:rPr>
        <w:t>〕</w:t>
      </w:r>
      <w:proofErr w:type="gramEnd"/>
      <w:r w:rsidR="00805F78">
        <w:rPr>
          <w:rFonts w:eastAsia="方正仿宋_GBK" w:hint="eastAsia"/>
        </w:rPr>
        <w:t>131</w:t>
      </w:r>
      <w:r>
        <w:rPr>
          <w:rFonts w:eastAsia="方正仿宋_GBK"/>
        </w:rPr>
        <w:t>号</w:t>
      </w:r>
    </w:p>
    <w:p w:rsidR="000B1E88" w:rsidRDefault="000B1E88">
      <w:pPr>
        <w:pBdr>
          <w:bottom w:val="single" w:sz="12" w:space="1" w:color="FF0000"/>
        </w:pBdr>
        <w:overflowPunct w:val="0"/>
        <w:adjustRightInd w:val="0"/>
        <w:snapToGrid w:val="0"/>
        <w:spacing w:line="60" w:lineRule="atLeast"/>
        <w:ind w:firstLineChars="200" w:firstLine="120"/>
        <w:jc w:val="center"/>
        <w:rPr>
          <w:rFonts w:eastAsia="微软雅黑"/>
          <w:color w:val="000000"/>
          <w:position w:val="10"/>
          <w:sz w:val="6"/>
          <w:szCs w:val="30"/>
        </w:rPr>
      </w:pPr>
    </w:p>
    <w:p w:rsidR="000B1E88" w:rsidRDefault="000B1E88">
      <w:pPr>
        <w:adjustRightInd w:val="0"/>
        <w:snapToGrid w:val="0"/>
        <w:spacing w:line="560" w:lineRule="exact"/>
        <w:jc w:val="center"/>
        <w:rPr>
          <w:rFonts w:eastAsia="微软雅黑"/>
          <w:bCs/>
          <w:sz w:val="44"/>
          <w:szCs w:val="44"/>
        </w:rPr>
      </w:pPr>
    </w:p>
    <w:p w:rsidR="000B1E88" w:rsidRDefault="000B1E88">
      <w:pPr>
        <w:spacing w:line="600" w:lineRule="exact"/>
        <w:jc w:val="center"/>
        <w:rPr>
          <w:rFonts w:eastAsia="方正小标宋_GBK"/>
          <w:sz w:val="44"/>
          <w:szCs w:val="44"/>
        </w:rPr>
      </w:pPr>
    </w:p>
    <w:p w:rsidR="000B1E88" w:rsidRDefault="007F6DD9">
      <w:pPr>
        <w:adjustRightInd w:val="0"/>
        <w:snapToGrid w:val="0"/>
        <w:spacing w:line="560" w:lineRule="exact"/>
        <w:jc w:val="center"/>
        <w:rPr>
          <w:rFonts w:eastAsia="方正小标宋_GBK"/>
          <w:sz w:val="44"/>
          <w:szCs w:val="44"/>
        </w:rPr>
      </w:pPr>
      <w:r>
        <w:rPr>
          <w:rFonts w:eastAsia="方正小标宋_GBK" w:hint="eastAsia"/>
          <w:sz w:val="44"/>
          <w:szCs w:val="44"/>
        </w:rPr>
        <w:t>区政府</w:t>
      </w:r>
      <w:r>
        <w:rPr>
          <w:rFonts w:eastAsia="方正小标宋_GBK"/>
          <w:sz w:val="44"/>
          <w:szCs w:val="44"/>
        </w:rPr>
        <w:t>关于印发南京市鼓楼区噪声敏感建筑物集中区域划定方案的通知</w:t>
      </w:r>
    </w:p>
    <w:p w:rsidR="000B1E88" w:rsidRDefault="000B1E88">
      <w:pPr>
        <w:widowControl/>
        <w:spacing w:line="560" w:lineRule="exact"/>
        <w:jc w:val="center"/>
        <w:rPr>
          <w:rFonts w:ascii="方正楷体_GBK" w:eastAsia="方正楷体_GBK" w:hAnsi="方正楷体_GBK" w:cs="方正楷体_GBK"/>
        </w:rPr>
      </w:pPr>
    </w:p>
    <w:p w:rsidR="000B1E88" w:rsidRDefault="007F6DD9">
      <w:pPr>
        <w:spacing w:line="560" w:lineRule="exact"/>
        <w:rPr>
          <w:rStyle w:val="NormalCharacter"/>
          <w:rFonts w:eastAsia="方正仿宋_GBK"/>
          <w:sz w:val="32"/>
          <w:szCs w:val="32"/>
        </w:rPr>
      </w:pPr>
      <w:r>
        <w:rPr>
          <w:rStyle w:val="NormalCharacter"/>
          <w:rFonts w:eastAsia="方正仿宋_GBK" w:hint="eastAsia"/>
          <w:sz w:val="32"/>
          <w:szCs w:val="32"/>
        </w:rPr>
        <w:t>各街道办事处，区政府各部门，各直属单位</w:t>
      </w:r>
      <w:r>
        <w:rPr>
          <w:rStyle w:val="NormalCharacter"/>
          <w:rFonts w:eastAsia="方正仿宋_GBK"/>
          <w:sz w:val="32"/>
          <w:szCs w:val="32"/>
        </w:rPr>
        <w:t>：</w:t>
      </w:r>
    </w:p>
    <w:p w:rsidR="000B1E88" w:rsidRDefault="007F6DD9">
      <w:pPr>
        <w:spacing w:line="560" w:lineRule="exact"/>
        <w:ind w:firstLineChars="200" w:firstLine="640"/>
        <w:jc w:val="left"/>
        <w:rPr>
          <w:rStyle w:val="NormalCharacter"/>
          <w:rFonts w:eastAsia="方正仿宋_GBK"/>
          <w:sz w:val="32"/>
          <w:szCs w:val="32"/>
        </w:rPr>
      </w:pPr>
      <w:r>
        <w:rPr>
          <w:rStyle w:val="NormalCharacter"/>
          <w:rFonts w:eastAsia="方正仿宋_GBK" w:hint="eastAsia"/>
          <w:sz w:val="32"/>
          <w:szCs w:val="32"/>
        </w:rPr>
        <w:t>经区政府研究同意，现将</w:t>
      </w:r>
      <w:r>
        <w:rPr>
          <w:rFonts w:eastAsia="方正仿宋_GBK"/>
          <w:color w:val="000000"/>
          <w:szCs w:val="36"/>
        </w:rPr>
        <w:t>《南京市鼓楼区噪声敏感建筑物集中区域划定方案》</w:t>
      </w:r>
      <w:r>
        <w:rPr>
          <w:rFonts w:eastAsia="方正仿宋_GBK" w:hint="eastAsia"/>
          <w:color w:val="000000"/>
          <w:szCs w:val="36"/>
        </w:rPr>
        <w:t>印发给你们，请结合实际，认真贯彻执行</w:t>
      </w:r>
      <w:r>
        <w:rPr>
          <w:rStyle w:val="NormalCharacter"/>
          <w:rFonts w:eastAsia="方正仿宋_GBK"/>
          <w:sz w:val="32"/>
          <w:szCs w:val="32"/>
        </w:rPr>
        <w:t>。</w:t>
      </w:r>
    </w:p>
    <w:p w:rsidR="000B1E88" w:rsidRDefault="000B1E88">
      <w:pPr>
        <w:wordWrap w:val="0"/>
        <w:spacing w:line="560" w:lineRule="exact"/>
        <w:jc w:val="right"/>
        <w:rPr>
          <w:rStyle w:val="NormalCharacter"/>
          <w:rFonts w:eastAsia="方正仿宋_GBK"/>
          <w:sz w:val="32"/>
          <w:szCs w:val="32"/>
        </w:rPr>
      </w:pPr>
    </w:p>
    <w:p w:rsidR="000B1E88" w:rsidRDefault="000B1E88">
      <w:pPr>
        <w:pStyle w:val="a7"/>
        <w:rPr>
          <w:rStyle w:val="NormalCharacter"/>
          <w:rFonts w:eastAsia="方正仿宋_GBK"/>
          <w:sz w:val="32"/>
          <w:szCs w:val="32"/>
        </w:rPr>
      </w:pPr>
    </w:p>
    <w:p w:rsidR="000B1E88" w:rsidRDefault="000B1E88">
      <w:pPr>
        <w:pStyle w:val="a7"/>
        <w:rPr>
          <w:rStyle w:val="NormalCharacter"/>
          <w:rFonts w:eastAsia="方正仿宋_GBK"/>
          <w:sz w:val="32"/>
          <w:szCs w:val="32"/>
        </w:rPr>
      </w:pPr>
    </w:p>
    <w:p w:rsidR="000B1E88" w:rsidRDefault="007F6DD9">
      <w:pPr>
        <w:wordWrap w:val="0"/>
        <w:spacing w:line="560" w:lineRule="exact"/>
        <w:jc w:val="right"/>
        <w:rPr>
          <w:rStyle w:val="NormalCharacter"/>
          <w:rFonts w:eastAsia="方正仿宋_GBK"/>
          <w:sz w:val="32"/>
          <w:szCs w:val="32"/>
        </w:rPr>
      </w:pPr>
      <w:r>
        <w:rPr>
          <w:rStyle w:val="NormalCharacter"/>
          <w:rFonts w:eastAsia="方正仿宋_GBK"/>
          <w:sz w:val="32"/>
          <w:szCs w:val="32"/>
        </w:rPr>
        <w:t>南京市鼓楼区人民政府</w:t>
      </w:r>
    </w:p>
    <w:p w:rsidR="000B1E88" w:rsidRDefault="007F6DD9">
      <w:pPr>
        <w:spacing w:line="550" w:lineRule="exact"/>
        <w:ind w:firstLineChars="200" w:firstLine="640"/>
        <w:rPr>
          <w:rFonts w:eastAsia="方正仿宋_GBK"/>
        </w:rPr>
      </w:pPr>
      <w:r>
        <w:rPr>
          <w:rStyle w:val="NormalCharacter"/>
          <w:rFonts w:eastAsia="方正仿宋_GBK"/>
          <w:sz w:val="32"/>
          <w:szCs w:val="32"/>
        </w:rPr>
        <w:t>2024</w:t>
      </w:r>
      <w:r>
        <w:rPr>
          <w:rStyle w:val="NormalCharacter"/>
          <w:rFonts w:eastAsia="方正仿宋_GBK"/>
          <w:sz w:val="32"/>
          <w:szCs w:val="32"/>
        </w:rPr>
        <w:t>年</w:t>
      </w:r>
      <w:r>
        <w:rPr>
          <w:rStyle w:val="NormalCharacter"/>
          <w:rFonts w:eastAsia="方正仿宋_GBK" w:hint="eastAsia"/>
          <w:sz w:val="32"/>
          <w:szCs w:val="32"/>
        </w:rPr>
        <w:t>12</w:t>
      </w:r>
      <w:r>
        <w:rPr>
          <w:rStyle w:val="NormalCharacter"/>
          <w:rFonts w:eastAsia="方正仿宋_GBK"/>
          <w:sz w:val="32"/>
          <w:szCs w:val="32"/>
        </w:rPr>
        <w:t>月</w:t>
      </w:r>
      <w:r w:rsidR="00805F78">
        <w:rPr>
          <w:rStyle w:val="NormalCharacter"/>
          <w:rFonts w:eastAsia="方正仿宋_GBK" w:hint="eastAsia"/>
          <w:sz w:val="32"/>
          <w:szCs w:val="32"/>
        </w:rPr>
        <w:t>18</w:t>
      </w:r>
      <w:r>
        <w:rPr>
          <w:rStyle w:val="NormalCharacter"/>
          <w:rFonts w:eastAsia="方正仿宋_GBK"/>
          <w:sz w:val="32"/>
          <w:szCs w:val="32"/>
        </w:rPr>
        <w:t>日</w:t>
      </w:r>
    </w:p>
    <w:p w:rsidR="000B1E88" w:rsidRDefault="007F6DD9">
      <w:pPr>
        <w:spacing w:line="550" w:lineRule="exact"/>
        <w:ind w:firstLineChars="200" w:firstLine="640"/>
        <w:rPr>
          <w:rFonts w:eastAsia="方正仿宋_GBK"/>
        </w:rPr>
      </w:pPr>
      <w:r>
        <w:rPr>
          <w:rFonts w:eastAsia="方正仿宋_GBK" w:hint="eastAsia"/>
        </w:rPr>
        <w:lastRenderedPageBreak/>
        <w:t>（此件公开发布）</w:t>
      </w:r>
    </w:p>
    <w:p w:rsidR="000B1E88" w:rsidRDefault="000B1E88">
      <w:pPr>
        <w:pStyle w:val="a5"/>
        <w:rPr>
          <w:rFonts w:ascii="Times New Roman" w:eastAsia="方正仿宋_GBK"/>
        </w:rPr>
      </w:pPr>
    </w:p>
    <w:p w:rsidR="000B1E88" w:rsidRDefault="000B1E88">
      <w:pPr>
        <w:spacing w:line="520" w:lineRule="exact"/>
        <w:jc w:val="center"/>
        <w:rPr>
          <w:rFonts w:ascii="方正小标宋_GBK" w:eastAsia="方正小标宋_GBK"/>
          <w:sz w:val="44"/>
          <w:szCs w:val="44"/>
        </w:rPr>
      </w:pPr>
      <w:bookmarkStart w:id="0" w:name="_Hlk136347055"/>
      <w:bookmarkStart w:id="1" w:name="_Toc13460"/>
      <w:bookmarkStart w:id="2" w:name="_Hlk102722967"/>
    </w:p>
    <w:p w:rsidR="000B1E88" w:rsidRDefault="007F6DD9">
      <w:pPr>
        <w:spacing w:line="520" w:lineRule="exact"/>
        <w:jc w:val="center"/>
        <w:rPr>
          <w:rFonts w:ascii="方正小标宋_GBK" w:eastAsia="方正小标宋_GBK"/>
          <w:sz w:val="44"/>
          <w:szCs w:val="44"/>
        </w:rPr>
      </w:pPr>
      <w:r>
        <w:rPr>
          <w:rFonts w:ascii="方正小标宋_GBK" w:eastAsia="方正小标宋_GBK" w:hint="eastAsia"/>
          <w:sz w:val="44"/>
          <w:szCs w:val="44"/>
        </w:rPr>
        <w:t>南京市</w:t>
      </w:r>
      <w:bookmarkStart w:id="3" w:name="_Hlk136347090"/>
      <w:r>
        <w:rPr>
          <w:rFonts w:ascii="方正小标宋_GBK" w:eastAsia="方正小标宋_GBK" w:hint="eastAsia"/>
          <w:sz w:val="44"/>
          <w:szCs w:val="44"/>
        </w:rPr>
        <w:t>鼓楼区噪声敏感建筑物集中区域</w:t>
      </w:r>
    </w:p>
    <w:p w:rsidR="000B1E88" w:rsidRDefault="007F6DD9">
      <w:pPr>
        <w:spacing w:line="520" w:lineRule="exact"/>
        <w:jc w:val="center"/>
        <w:rPr>
          <w:rFonts w:ascii="方正小标宋_GBK" w:eastAsia="方正小标宋_GBK"/>
          <w:sz w:val="44"/>
          <w:szCs w:val="44"/>
        </w:rPr>
      </w:pPr>
      <w:r>
        <w:rPr>
          <w:rFonts w:ascii="方正小标宋_GBK" w:eastAsia="方正小标宋_GBK" w:hint="eastAsia"/>
          <w:sz w:val="44"/>
          <w:szCs w:val="44"/>
        </w:rPr>
        <w:t>划定</w:t>
      </w:r>
      <w:bookmarkEnd w:id="0"/>
      <w:bookmarkEnd w:id="3"/>
      <w:r>
        <w:rPr>
          <w:rFonts w:ascii="方正小标宋_GBK" w:eastAsia="方正小标宋_GBK" w:hint="eastAsia"/>
          <w:sz w:val="44"/>
          <w:szCs w:val="44"/>
        </w:rPr>
        <w:t>方案</w:t>
      </w:r>
    </w:p>
    <w:p w:rsidR="000B1E88" w:rsidRDefault="000B1E88">
      <w:pPr>
        <w:spacing w:line="520" w:lineRule="exact"/>
        <w:rPr>
          <w:rFonts w:eastAsia="方正仿宋_GBK"/>
        </w:rPr>
      </w:pPr>
    </w:p>
    <w:p w:rsidR="000B1E88" w:rsidRDefault="007F6DD9">
      <w:pPr>
        <w:spacing w:line="520" w:lineRule="exact"/>
        <w:ind w:firstLineChars="200" w:firstLine="640"/>
        <w:rPr>
          <w:rFonts w:ascii="方正黑体_GBK" w:eastAsia="方正黑体_GBK"/>
        </w:rPr>
      </w:pPr>
      <w:r>
        <w:rPr>
          <w:rFonts w:ascii="方正黑体_GBK" w:eastAsia="方正黑体_GBK" w:hint="eastAsia"/>
        </w:rPr>
        <w:t>一、前言</w:t>
      </w:r>
    </w:p>
    <w:p w:rsidR="000B1E88" w:rsidRDefault="00264C9A">
      <w:pPr>
        <w:adjustRightInd w:val="0"/>
        <w:snapToGrid w:val="0"/>
        <w:spacing w:line="520" w:lineRule="exact"/>
        <w:ind w:firstLineChars="200" w:firstLine="640"/>
        <w:rPr>
          <w:rFonts w:eastAsia="方正仿宋_GBK"/>
        </w:rPr>
      </w:pPr>
      <w:r>
        <w:rPr>
          <w:rFonts w:eastAsia="方正仿宋_GBK"/>
        </w:rPr>
        <w:t>按照</w:t>
      </w:r>
      <w:r w:rsidR="007F6DD9">
        <w:rPr>
          <w:rFonts w:eastAsia="方正仿宋_GBK"/>
        </w:rPr>
        <w:t>生态环境部《关于开展第一批噪声污染防治试点（噪声敏感建筑物集中区域划定）工作的通知》（</w:t>
      </w:r>
      <w:proofErr w:type="gramStart"/>
      <w:r w:rsidR="007F6DD9">
        <w:rPr>
          <w:rFonts w:eastAsia="方正仿宋_GBK"/>
        </w:rPr>
        <w:t>环办便函</w:t>
      </w:r>
      <w:proofErr w:type="gramEnd"/>
      <w:r w:rsidR="007F6DD9">
        <w:rPr>
          <w:rFonts w:eastAsia="方正仿宋_GBK"/>
        </w:rPr>
        <w:t>〔</w:t>
      </w:r>
      <w:r w:rsidR="007F6DD9">
        <w:rPr>
          <w:rFonts w:eastAsia="方正仿宋_GBK"/>
        </w:rPr>
        <w:t>2023</w:t>
      </w:r>
      <w:r w:rsidR="007F6DD9">
        <w:rPr>
          <w:rFonts w:eastAsia="方正仿宋_GBK"/>
        </w:rPr>
        <w:t>〕</w:t>
      </w:r>
      <w:r w:rsidR="007F6DD9">
        <w:rPr>
          <w:rFonts w:eastAsia="方正仿宋_GBK"/>
        </w:rPr>
        <w:t>156</w:t>
      </w:r>
      <w:r w:rsidR="007F6DD9">
        <w:rPr>
          <w:rFonts w:eastAsia="方正仿宋_GBK"/>
        </w:rPr>
        <w:t>号）要求，南京市为第一批开展噪声敏感建筑物划定的城市，根据</w:t>
      </w:r>
      <w:bookmarkStart w:id="4" w:name="_Hlk177738508"/>
      <w:r w:rsidR="007F6DD9">
        <w:rPr>
          <w:rFonts w:eastAsia="方正仿宋_GBK" w:hint="eastAsia"/>
        </w:rPr>
        <w:t>《关于做好南京市声环境功能区划修订和噪声敏感建筑物集中区域划分工作的通知》（</w:t>
      </w:r>
      <w:proofErr w:type="gramStart"/>
      <w:r w:rsidR="007F6DD9">
        <w:rPr>
          <w:rFonts w:eastAsia="方正仿宋_GBK" w:hint="eastAsia"/>
        </w:rPr>
        <w:t>宁污防攻坚指办</w:t>
      </w:r>
      <w:proofErr w:type="gramEnd"/>
      <w:r w:rsidR="007F6DD9">
        <w:rPr>
          <w:rFonts w:eastAsia="方正仿宋_GBK" w:hint="eastAsia"/>
        </w:rPr>
        <w:t>〔</w:t>
      </w:r>
      <w:r w:rsidR="007F6DD9">
        <w:rPr>
          <w:rFonts w:eastAsia="方正仿宋_GBK" w:hint="eastAsia"/>
        </w:rPr>
        <w:t>2024</w:t>
      </w:r>
      <w:r w:rsidR="007F6DD9">
        <w:rPr>
          <w:rFonts w:eastAsia="方正仿宋_GBK" w:hint="eastAsia"/>
        </w:rPr>
        <w:t>〕</w:t>
      </w:r>
      <w:r w:rsidR="007F6DD9">
        <w:rPr>
          <w:rFonts w:eastAsia="方正仿宋_GBK" w:hint="eastAsia"/>
        </w:rPr>
        <w:t xml:space="preserve">13 </w:t>
      </w:r>
      <w:r w:rsidR="007F6DD9">
        <w:rPr>
          <w:rFonts w:eastAsia="方正仿宋_GBK" w:hint="eastAsia"/>
        </w:rPr>
        <w:t>号）</w:t>
      </w:r>
      <w:bookmarkEnd w:id="4"/>
      <w:r w:rsidR="007F6DD9">
        <w:rPr>
          <w:rFonts w:eastAsia="方正仿宋_GBK"/>
        </w:rPr>
        <w:t>，现对照《中华人民共和国噪声污染防治法》、《</w:t>
      </w:r>
      <w:r w:rsidR="007F6DD9">
        <w:rPr>
          <w:rFonts w:eastAsia="方正仿宋_GBK"/>
        </w:rPr>
        <w:t>“</w:t>
      </w:r>
      <w:r w:rsidR="007F6DD9">
        <w:rPr>
          <w:rFonts w:eastAsia="方正仿宋_GBK"/>
        </w:rPr>
        <w:t>十四五</w:t>
      </w:r>
      <w:r w:rsidR="007F6DD9">
        <w:rPr>
          <w:rFonts w:eastAsia="方正仿宋_GBK"/>
        </w:rPr>
        <w:t>”</w:t>
      </w:r>
      <w:r w:rsidR="007F6DD9">
        <w:rPr>
          <w:rFonts w:eastAsia="方正仿宋_GBK"/>
        </w:rPr>
        <w:t>噪声污染防治行动计划》（环大气〔</w:t>
      </w:r>
      <w:r w:rsidR="007F6DD9">
        <w:rPr>
          <w:rFonts w:eastAsia="方正仿宋_GBK"/>
        </w:rPr>
        <w:t>2023</w:t>
      </w:r>
      <w:r w:rsidR="007F6DD9">
        <w:rPr>
          <w:rFonts w:eastAsia="方正仿宋_GBK"/>
        </w:rPr>
        <w:t>〕</w:t>
      </w:r>
      <w:r w:rsidR="007F6DD9">
        <w:rPr>
          <w:rFonts w:eastAsia="方正仿宋_GBK"/>
        </w:rPr>
        <w:t>1</w:t>
      </w:r>
      <w:r w:rsidR="007F6DD9">
        <w:rPr>
          <w:rFonts w:eastAsia="方正仿宋_GBK"/>
        </w:rPr>
        <w:t>号）、《南京市政府办公厅关于贯彻落实</w:t>
      </w:r>
      <w:r w:rsidR="007F6DD9">
        <w:rPr>
          <w:rFonts w:eastAsia="方正仿宋_GBK"/>
        </w:rPr>
        <w:t>&lt;</w:t>
      </w:r>
      <w:r w:rsidR="007F6DD9">
        <w:rPr>
          <w:rFonts w:eastAsia="方正仿宋_GBK"/>
        </w:rPr>
        <w:t>中华人民共和国噪声污染防治法</w:t>
      </w:r>
      <w:r w:rsidR="007F6DD9">
        <w:rPr>
          <w:rFonts w:eastAsia="方正仿宋_GBK"/>
        </w:rPr>
        <w:t>&gt;</w:t>
      </w:r>
      <w:r w:rsidR="007F6DD9">
        <w:rPr>
          <w:rFonts w:eastAsia="方正仿宋_GBK"/>
        </w:rPr>
        <w:t>的实施意见》（宁政办发﹝</w:t>
      </w:r>
      <w:r w:rsidR="007F6DD9">
        <w:rPr>
          <w:rFonts w:eastAsia="方正仿宋_GBK"/>
        </w:rPr>
        <w:t>2022</w:t>
      </w:r>
      <w:r w:rsidR="007F6DD9">
        <w:rPr>
          <w:rFonts w:eastAsia="方正仿宋_GBK"/>
        </w:rPr>
        <w:t>﹞</w:t>
      </w:r>
      <w:r w:rsidR="007F6DD9">
        <w:rPr>
          <w:rFonts w:eastAsia="方正仿宋_GBK"/>
        </w:rPr>
        <w:t>053</w:t>
      </w:r>
      <w:r w:rsidR="007F6DD9">
        <w:rPr>
          <w:rFonts w:eastAsia="方正仿宋_GBK"/>
        </w:rPr>
        <w:t>号）等有关规定，制</w:t>
      </w:r>
      <w:proofErr w:type="gramStart"/>
      <w:r w:rsidR="007F6DD9">
        <w:rPr>
          <w:rFonts w:eastAsia="方正仿宋_GBK"/>
        </w:rPr>
        <w:t>定本次</w:t>
      </w:r>
      <w:proofErr w:type="gramEnd"/>
      <w:r w:rsidR="007F6DD9">
        <w:rPr>
          <w:rFonts w:eastAsia="方正仿宋_GBK"/>
        </w:rPr>
        <w:t>划定方案。</w:t>
      </w:r>
    </w:p>
    <w:p w:rsidR="000B1E88" w:rsidRDefault="007F6DD9">
      <w:pPr>
        <w:adjustRightInd w:val="0"/>
        <w:snapToGrid w:val="0"/>
        <w:spacing w:line="520" w:lineRule="exact"/>
        <w:ind w:firstLineChars="200" w:firstLine="640"/>
        <w:rPr>
          <w:rFonts w:ascii="方正黑体_GBK" w:eastAsia="方正黑体_GBK"/>
        </w:rPr>
      </w:pPr>
      <w:r>
        <w:rPr>
          <w:rFonts w:ascii="方正黑体_GBK" w:eastAsia="方正黑体_GBK" w:hint="eastAsia"/>
        </w:rPr>
        <w:t>二、适用范围</w:t>
      </w:r>
    </w:p>
    <w:p w:rsidR="000B1E88" w:rsidRDefault="007F6DD9">
      <w:pPr>
        <w:adjustRightInd w:val="0"/>
        <w:snapToGrid w:val="0"/>
        <w:spacing w:line="520" w:lineRule="exact"/>
        <w:ind w:firstLineChars="200" w:firstLine="640"/>
        <w:rPr>
          <w:rFonts w:eastAsia="方正仿宋_GBK"/>
        </w:rPr>
      </w:pPr>
      <w:r>
        <w:rPr>
          <w:rFonts w:eastAsia="方正仿宋_GBK"/>
        </w:rPr>
        <w:t>本次</w:t>
      </w:r>
      <w:r>
        <w:rPr>
          <w:rFonts w:eastAsia="方正仿宋_GBK" w:hint="eastAsia"/>
        </w:rPr>
        <w:t>鼓楼</w:t>
      </w:r>
      <w:r>
        <w:rPr>
          <w:rFonts w:eastAsia="方正仿宋_GBK"/>
        </w:rPr>
        <w:t>区噪声敏感建筑物集中区域划定范围为该行政区全域范围，包括</w:t>
      </w:r>
      <w:r>
        <w:rPr>
          <w:rFonts w:eastAsia="方正仿宋_GBK"/>
        </w:rPr>
        <w:t>13</w:t>
      </w:r>
      <w:r>
        <w:rPr>
          <w:rFonts w:eastAsia="方正仿宋_GBK"/>
        </w:rPr>
        <w:t>个街道，共</w:t>
      </w:r>
      <w:r>
        <w:rPr>
          <w:rFonts w:eastAsia="方正仿宋_GBK"/>
        </w:rPr>
        <w:t>54.182km</w:t>
      </w:r>
      <w:r>
        <w:rPr>
          <w:rFonts w:eastAsia="方正仿宋_GBK"/>
          <w:vertAlign w:val="superscript"/>
        </w:rPr>
        <w:t>2</w:t>
      </w:r>
      <w:r>
        <w:rPr>
          <w:rFonts w:eastAsia="方正仿宋_GBK"/>
        </w:rPr>
        <w:t>。划定范围覆盖</w:t>
      </w:r>
      <w:r>
        <w:rPr>
          <w:rFonts w:eastAsia="方正仿宋_GBK" w:hint="eastAsia"/>
        </w:rPr>
        <w:t>鼓楼</w:t>
      </w:r>
      <w:r>
        <w:rPr>
          <w:rFonts w:eastAsia="方正仿宋_GBK"/>
        </w:rPr>
        <w:t>区国土空间规划城镇开发边界包含区域。</w:t>
      </w:r>
    </w:p>
    <w:p w:rsidR="000B1E88" w:rsidRDefault="007F6DD9">
      <w:pPr>
        <w:adjustRightInd w:val="0"/>
        <w:snapToGrid w:val="0"/>
        <w:spacing w:line="520" w:lineRule="exact"/>
        <w:ind w:firstLineChars="200" w:firstLine="640"/>
        <w:rPr>
          <w:rFonts w:ascii="方正黑体_GBK" w:eastAsia="方正黑体_GBK"/>
        </w:rPr>
      </w:pPr>
      <w:r>
        <w:rPr>
          <w:rFonts w:ascii="方正黑体_GBK" w:eastAsia="方正黑体_GBK" w:hint="eastAsia"/>
        </w:rPr>
        <w:t xml:space="preserve">三、划定依据                                     </w:t>
      </w:r>
    </w:p>
    <w:p w:rsidR="000B1E88" w:rsidRDefault="007F6DD9" w:rsidP="00364C0D">
      <w:pPr>
        <w:adjustRightInd w:val="0"/>
        <w:snapToGrid w:val="0"/>
        <w:spacing w:line="520" w:lineRule="exact"/>
        <w:ind w:firstLineChars="200" w:firstLine="641"/>
        <w:rPr>
          <w:rFonts w:ascii="方正楷体_GBK" w:eastAsia="方正楷体_GBK"/>
          <w:b/>
        </w:rPr>
      </w:pPr>
      <w:r>
        <w:rPr>
          <w:rFonts w:ascii="方正楷体_GBK" w:eastAsia="方正楷体_GBK" w:hint="eastAsia"/>
          <w:b/>
        </w:rPr>
        <w:t>1、法律法规及规章</w:t>
      </w:r>
    </w:p>
    <w:p w:rsidR="000B1E88" w:rsidRDefault="007F6DD9">
      <w:pPr>
        <w:adjustRightInd w:val="0"/>
        <w:snapToGrid w:val="0"/>
        <w:spacing w:line="520" w:lineRule="exact"/>
        <w:ind w:firstLineChars="200" w:firstLine="640"/>
        <w:rPr>
          <w:rFonts w:eastAsia="方正仿宋_GBK"/>
        </w:rPr>
      </w:pPr>
      <w:r>
        <w:rPr>
          <w:rFonts w:eastAsia="方正仿宋_GBK"/>
        </w:rPr>
        <w:t>（</w:t>
      </w:r>
      <w:r>
        <w:rPr>
          <w:rFonts w:eastAsia="方正仿宋_GBK"/>
        </w:rPr>
        <w:t>1</w:t>
      </w:r>
      <w:r>
        <w:rPr>
          <w:rFonts w:eastAsia="方正仿宋_GBK"/>
        </w:rPr>
        <w:t>）《中华人民共和国噪声污染防治法》（</w:t>
      </w:r>
      <w:r>
        <w:rPr>
          <w:rFonts w:eastAsia="方正仿宋_GBK"/>
        </w:rPr>
        <w:t>2021</w:t>
      </w:r>
      <w:r>
        <w:rPr>
          <w:rFonts w:eastAsia="方正仿宋_GBK" w:hint="eastAsia"/>
        </w:rPr>
        <w:t>年</w:t>
      </w:r>
      <w:r>
        <w:rPr>
          <w:rFonts w:eastAsia="方正仿宋_GBK"/>
        </w:rPr>
        <w:t>12</w:t>
      </w:r>
      <w:r>
        <w:rPr>
          <w:rFonts w:eastAsia="方正仿宋_GBK" w:hint="eastAsia"/>
        </w:rPr>
        <w:t>月</w:t>
      </w:r>
      <w:r>
        <w:rPr>
          <w:rFonts w:eastAsia="方正仿宋_GBK"/>
        </w:rPr>
        <w:lastRenderedPageBreak/>
        <w:t>24</w:t>
      </w:r>
      <w:r>
        <w:rPr>
          <w:rFonts w:eastAsia="方正仿宋_GBK" w:hint="eastAsia"/>
        </w:rPr>
        <w:t>日</w:t>
      </w:r>
      <w:r>
        <w:rPr>
          <w:rFonts w:eastAsia="方正仿宋_GBK"/>
        </w:rPr>
        <w:t>通过）</w:t>
      </w:r>
      <w:r>
        <w:rPr>
          <w:rFonts w:eastAsia="方正仿宋_GBK" w:hint="eastAsia"/>
        </w:rPr>
        <w:t>；</w:t>
      </w:r>
    </w:p>
    <w:p w:rsidR="000B1E88" w:rsidRDefault="007F6DD9">
      <w:pPr>
        <w:adjustRightInd w:val="0"/>
        <w:snapToGrid w:val="0"/>
        <w:spacing w:line="520" w:lineRule="exact"/>
        <w:ind w:firstLineChars="200" w:firstLine="640"/>
        <w:rPr>
          <w:rFonts w:eastAsia="方正仿宋_GBK"/>
        </w:rPr>
      </w:pPr>
      <w:r>
        <w:rPr>
          <w:rFonts w:eastAsia="方正仿宋_GBK"/>
        </w:rPr>
        <w:t>（</w:t>
      </w:r>
      <w:r>
        <w:rPr>
          <w:rFonts w:eastAsia="方正仿宋_GBK"/>
        </w:rPr>
        <w:t>2</w:t>
      </w:r>
      <w:r>
        <w:rPr>
          <w:rFonts w:eastAsia="方正仿宋_GBK"/>
        </w:rPr>
        <w:t>）《中共中央国务院关于深入打好污染防治攻坚战的意见》（</w:t>
      </w:r>
      <w:r>
        <w:rPr>
          <w:rFonts w:eastAsia="方正仿宋_GBK"/>
        </w:rPr>
        <w:t>2021</w:t>
      </w:r>
      <w:r>
        <w:rPr>
          <w:rFonts w:eastAsia="方正仿宋_GBK" w:hint="eastAsia"/>
        </w:rPr>
        <w:t>年</w:t>
      </w:r>
      <w:r>
        <w:rPr>
          <w:rFonts w:eastAsia="方正仿宋_GBK"/>
        </w:rPr>
        <w:t>11</w:t>
      </w:r>
      <w:r>
        <w:rPr>
          <w:rFonts w:eastAsia="方正仿宋_GBK" w:hint="eastAsia"/>
        </w:rPr>
        <w:t>月</w:t>
      </w:r>
      <w:r>
        <w:rPr>
          <w:rFonts w:eastAsia="方正仿宋_GBK"/>
        </w:rPr>
        <w:t>2</w:t>
      </w:r>
      <w:r>
        <w:rPr>
          <w:rFonts w:eastAsia="方正仿宋_GBK" w:hint="eastAsia"/>
        </w:rPr>
        <w:t>日</w:t>
      </w:r>
      <w:bookmarkStart w:id="5" w:name="_GoBack"/>
      <w:bookmarkEnd w:id="5"/>
      <w:r>
        <w:rPr>
          <w:rFonts w:eastAsia="方正仿宋_GBK"/>
        </w:rPr>
        <w:t>印发）；</w:t>
      </w:r>
    </w:p>
    <w:p w:rsidR="000B1E88" w:rsidRDefault="007F6DD9">
      <w:pPr>
        <w:adjustRightInd w:val="0"/>
        <w:snapToGrid w:val="0"/>
        <w:spacing w:line="520" w:lineRule="exact"/>
        <w:ind w:firstLineChars="200" w:firstLine="640"/>
        <w:rPr>
          <w:rFonts w:eastAsia="方正仿宋_GBK"/>
        </w:rPr>
      </w:pPr>
      <w:r>
        <w:rPr>
          <w:rFonts w:eastAsia="方正仿宋_GBK"/>
        </w:rPr>
        <w:t>（</w:t>
      </w:r>
      <w:r>
        <w:rPr>
          <w:rFonts w:eastAsia="方正仿宋_GBK"/>
        </w:rPr>
        <w:t>3</w:t>
      </w:r>
      <w:r>
        <w:rPr>
          <w:rFonts w:eastAsia="方正仿宋_GBK"/>
        </w:rPr>
        <w:t>）《关于加强环境噪声污染防治工作改善城乡声环境质量的指导意见》（环发〔</w:t>
      </w:r>
      <w:r>
        <w:rPr>
          <w:rFonts w:eastAsia="方正仿宋_GBK"/>
        </w:rPr>
        <w:t>2010</w:t>
      </w:r>
      <w:r>
        <w:rPr>
          <w:rFonts w:eastAsia="方正仿宋_GBK"/>
        </w:rPr>
        <w:t>〕</w:t>
      </w:r>
      <w:r>
        <w:rPr>
          <w:rFonts w:eastAsia="方正仿宋_GBK"/>
        </w:rPr>
        <w:t>144</w:t>
      </w:r>
      <w:r>
        <w:rPr>
          <w:rFonts w:eastAsia="方正仿宋_GBK"/>
        </w:rPr>
        <w:t>号）；</w:t>
      </w:r>
    </w:p>
    <w:p w:rsidR="000B1E88" w:rsidRDefault="007F6DD9">
      <w:pPr>
        <w:adjustRightInd w:val="0"/>
        <w:snapToGrid w:val="0"/>
        <w:spacing w:line="520" w:lineRule="exact"/>
        <w:ind w:firstLineChars="200" w:firstLine="640"/>
        <w:rPr>
          <w:rFonts w:eastAsia="方正仿宋_GBK"/>
        </w:rPr>
      </w:pPr>
      <w:r>
        <w:rPr>
          <w:rFonts w:eastAsia="方正仿宋_GBK"/>
        </w:rPr>
        <w:t>（</w:t>
      </w:r>
      <w:r>
        <w:rPr>
          <w:rFonts w:eastAsia="方正仿宋_GBK"/>
        </w:rPr>
        <w:t>4</w:t>
      </w:r>
      <w:r>
        <w:rPr>
          <w:rFonts w:eastAsia="方正仿宋_GBK"/>
        </w:rPr>
        <w:t>）《</w:t>
      </w:r>
      <w:r>
        <w:rPr>
          <w:rFonts w:eastAsia="方正仿宋_GBK"/>
        </w:rPr>
        <w:t>“</w:t>
      </w:r>
      <w:r>
        <w:rPr>
          <w:rFonts w:eastAsia="方正仿宋_GBK"/>
        </w:rPr>
        <w:t>十四五</w:t>
      </w:r>
      <w:r>
        <w:rPr>
          <w:rFonts w:eastAsia="方正仿宋_GBK"/>
        </w:rPr>
        <w:t>”</w:t>
      </w:r>
      <w:r>
        <w:rPr>
          <w:rFonts w:eastAsia="方正仿宋_GBK"/>
        </w:rPr>
        <w:t>噪声污染防治行动计划》（环大气〔</w:t>
      </w:r>
      <w:r>
        <w:rPr>
          <w:rFonts w:eastAsia="方正仿宋_GBK"/>
        </w:rPr>
        <w:t>2023</w:t>
      </w:r>
      <w:r>
        <w:rPr>
          <w:rFonts w:eastAsia="方正仿宋_GBK"/>
        </w:rPr>
        <w:t>〕</w:t>
      </w:r>
      <w:r>
        <w:rPr>
          <w:rFonts w:eastAsia="方正仿宋_GBK"/>
        </w:rPr>
        <w:t>1</w:t>
      </w:r>
      <w:r>
        <w:rPr>
          <w:rFonts w:eastAsia="方正仿宋_GBK"/>
        </w:rPr>
        <w:t>号）</w:t>
      </w:r>
      <w:r>
        <w:rPr>
          <w:rFonts w:eastAsia="方正仿宋_GBK" w:hint="eastAsia"/>
        </w:rPr>
        <w:t>。</w:t>
      </w:r>
    </w:p>
    <w:p w:rsidR="000B1E88" w:rsidRDefault="007F6DD9" w:rsidP="00364C0D">
      <w:pPr>
        <w:adjustRightInd w:val="0"/>
        <w:snapToGrid w:val="0"/>
        <w:spacing w:line="520" w:lineRule="exact"/>
        <w:ind w:firstLineChars="200" w:firstLine="641"/>
        <w:rPr>
          <w:rFonts w:ascii="方正楷体_GBK" w:eastAsia="方正楷体_GBK"/>
          <w:b/>
        </w:rPr>
      </w:pPr>
      <w:r>
        <w:rPr>
          <w:rFonts w:ascii="方正楷体_GBK" w:eastAsia="方正楷体_GBK"/>
          <w:b/>
        </w:rPr>
        <w:t>2</w:t>
      </w:r>
      <w:r>
        <w:rPr>
          <w:rFonts w:ascii="方正楷体_GBK" w:eastAsia="方正楷体_GBK" w:hint="eastAsia"/>
          <w:b/>
        </w:rPr>
        <w:t>、</w:t>
      </w:r>
      <w:r>
        <w:rPr>
          <w:rFonts w:ascii="方正楷体_GBK" w:eastAsia="方正楷体_GBK"/>
          <w:b/>
        </w:rPr>
        <w:t>标准及政策性文件</w:t>
      </w:r>
    </w:p>
    <w:p w:rsidR="000B1E88" w:rsidRDefault="007F6DD9">
      <w:pPr>
        <w:adjustRightInd w:val="0"/>
        <w:snapToGrid w:val="0"/>
        <w:spacing w:line="520" w:lineRule="exact"/>
        <w:ind w:firstLineChars="200" w:firstLine="640"/>
        <w:rPr>
          <w:rFonts w:eastAsia="方正仿宋_GBK"/>
        </w:rPr>
      </w:pPr>
      <w:r>
        <w:rPr>
          <w:rFonts w:eastAsia="方正仿宋_GBK"/>
        </w:rPr>
        <w:t>（</w:t>
      </w:r>
      <w:r>
        <w:rPr>
          <w:rFonts w:eastAsia="方正仿宋_GBK"/>
        </w:rPr>
        <w:t>1</w:t>
      </w:r>
      <w:r>
        <w:rPr>
          <w:rFonts w:eastAsia="方正仿宋_GBK"/>
        </w:rPr>
        <w:t>）《声环境质量标准》（</w:t>
      </w:r>
      <w:r>
        <w:rPr>
          <w:rFonts w:eastAsia="方正仿宋_GBK"/>
        </w:rPr>
        <w:t>GB 3096-2008</w:t>
      </w:r>
      <w:r>
        <w:rPr>
          <w:rFonts w:eastAsia="方正仿宋_GBK"/>
        </w:rPr>
        <w:t>）；</w:t>
      </w:r>
    </w:p>
    <w:p w:rsidR="000B1E88" w:rsidRDefault="007F6DD9">
      <w:pPr>
        <w:adjustRightInd w:val="0"/>
        <w:snapToGrid w:val="0"/>
        <w:spacing w:line="520" w:lineRule="exact"/>
        <w:ind w:firstLineChars="200" w:firstLine="640"/>
        <w:rPr>
          <w:rFonts w:eastAsia="方正仿宋_GBK"/>
        </w:rPr>
      </w:pPr>
      <w:r>
        <w:rPr>
          <w:rFonts w:eastAsia="方正仿宋_GBK"/>
        </w:rPr>
        <w:t>（</w:t>
      </w:r>
      <w:r>
        <w:rPr>
          <w:rFonts w:eastAsia="方正仿宋_GBK"/>
        </w:rPr>
        <w:t>2</w:t>
      </w:r>
      <w:r>
        <w:rPr>
          <w:rFonts w:eastAsia="方正仿宋_GBK"/>
        </w:rPr>
        <w:t>）《关于印发</w:t>
      </w:r>
      <w:r>
        <w:rPr>
          <w:rFonts w:eastAsia="方正仿宋_GBK"/>
        </w:rPr>
        <w:t>&lt;</w:t>
      </w:r>
      <w:r>
        <w:rPr>
          <w:rFonts w:eastAsia="方正仿宋_GBK"/>
        </w:rPr>
        <w:t>江苏省</w:t>
      </w:r>
      <w:r>
        <w:rPr>
          <w:rFonts w:eastAsia="方正仿宋_GBK"/>
        </w:rPr>
        <w:t>“</w:t>
      </w:r>
      <w:r>
        <w:rPr>
          <w:rFonts w:eastAsia="方正仿宋_GBK"/>
        </w:rPr>
        <w:t>十四五</w:t>
      </w:r>
      <w:r>
        <w:rPr>
          <w:rFonts w:eastAsia="方正仿宋_GBK"/>
        </w:rPr>
        <w:t>”</w:t>
      </w:r>
      <w:r>
        <w:rPr>
          <w:rFonts w:eastAsia="方正仿宋_GBK"/>
        </w:rPr>
        <w:t>噪声污染防治行动计划实施方案</w:t>
      </w:r>
      <w:r>
        <w:rPr>
          <w:rFonts w:eastAsia="方正仿宋_GBK"/>
        </w:rPr>
        <w:t>&gt;</w:t>
      </w:r>
      <w:r>
        <w:rPr>
          <w:rFonts w:eastAsia="方正仿宋_GBK"/>
        </w:rPr>
        <w:t>的通知》（</w:t>
      </w:r>
      <w:proofErr w:type="gramStart"/>
      <w:r>
        <w:rPr>
          <w:rFonts w:eastAsia="方正仿宋_GBK"/>
        </w:rPr>
        <w:t>苏环办</w:t>
      </w:r>
      <w:proofErr w:type="gramEnd"/>
      <w:r>
        <w:rPr>
          <w:rFonts w:eastAsia="方正仿宋_GBK"/>
        </w:rPr>
        <w:t>〔</w:t>
      </w:r>
      <w:r>
        <w:rPr>
          <w:rFonts w:eastAsia="方正仿宋_GBK"/>
        </w:rPr>
        <w:t>2023</w:t>
      </w:r>
      <w:r>
        <w:rPr>
          <w:rFonts w:eastAsia="方正仿宋_GBK"/>
        </w:rPr>
        <w:t>〕</w:t>
      </w:r>
      <w:r>
        <w:rPr>
          <w:rFonts w:eastAsia="方正仿宋_GBK"/>
        </w:rPr>
        <w:t>197</w:t>
      </w:r>
      <w:r>
        <w:rPr>
          <w:rFonts w:eastAsia="方正仿宋_GBK"/>
        </w:rPr>
        <w:t>号）；</w:t>
      </w:r>
    </w:p>
    <w:p w:rsidR="000B1E88" w:rsidRDefault="007F6DD9">
      <w:pPr>
        <w:adjustRightInd w:val="0"/>
        <w:snapToGrid w:val="0"/>
        <w:spacing w:line="520" w:lineRule="exact"/>
        <w:ind w:firstLineChars="200" w:firstLine="640"/>
        <w:rPr>
          <w:rFonts w:eastAsia="方正仿宋_GBK"/>
        </w:rPr>
      </w:pPr>
      <w:r>
        <w:rPr>
          <w:rFonts w:eastAsia="方正仿宋_GBK"/>
        </w:rPr>
        <w:t>（</w:t>
      </w:r>
      <w:r>
        <w:rPr>
          <w:rFonts w:eastAsia="方正仿宋_GBK"/>
        </w:rPr>
        <w:t>3</w:t>
      </w:r>
      <w:r>
        <w:rPr>
          <w:rFonts w:eastAsia="方正仿宋_GBK"/>
        </w:rPr>
        <w:t>）《南京市声环境功能区划分调整方案》（宁政发﹝</w:t>
      </w:r>
      <w:r>
        <w:rPr>
          <w:rFonts w:eastAsia="方正仿宋_GBK"/>
        </w:rPr>
        <w:t>2014</w:t>
      </w:r>
      <w:r>
        <w:rPr>
          <w:rFonts w:eastAsia="方正仿宋_GBK"/>
        </w:rPr>
        <w:t>﹞</w:t>
      </w:r>
      <w:r>
        <w:rPr>
          <w:rFonts w:eastAsia="方正仿宋_GBK"/>
        </w:rPr>
        <w:t>34</w:t>
      </w:r>
      <w:r>
        <w:rPr>
          <w:rFonts w:eastAsia="方正仿宋_GBK"/>
        </w:rPr>
        <w:t>号）；</w:t>
      </w:r>
    </w:p>
    <w:p w:rsidR="000B1E88" w:rsidRDefault="007F6DD9">
      <w:pPr>
        <w:adjustRightInd w:val="0"/>
        <w:snapToGrid w:val="0"/>
        <w:spacing w:line="520" w:lineRule="exact"/>
        <w:ind w:firstLineChars="200" w:firstLine="640"/>
        <w:rPr>
          <w:rFonts w:eastAsia="方正仿宋_GBK"/>
        </w:rPr>
      </w:pPr>
      <w:r>
        <w:rPr>
          <w:rFonts w:eastAsia="方正仿宋_GBK"/>
        </w:rPr>
        <w:t>（</w:t>
      </w:r>
      <w:r>
        <w:rPr>
          <w:rFonts w:eastAsia="方正仿宋_GBK"/>
        </w:rPr>
        <w:t>4</w:t>
      </w:r>
      <w:r>
        <w:rPr>
          <w:rFonts w:eastAsia="方正仿宋_GBK"/>
        </w:rPr>
        <w:t>）《关于开展第一批噪声污染防治试点（噪声敏感建筑物集中区域划定）工作的通知》（</w:t>
      </w:r>
      <w:proofErr w:type="gramStart"/>
      <w:r>
        <w:rPr>
          <w:rFonts w:eastAsia="方正仿宋_GBK"/>
        </w:rPr>
        <w:t>环办便函</w:t>
      </w:r>
      <w:proofErr w:type="gramEnd"/>
      <w:r>
        <w:rPr>
          <w:rFonts w:eastAsia="方正仿宋_GBK"/>
        </w:rPr>
        <w:t>﹝</w:t>
      </w:r>
      <w:r>
        <w:rPr>
          <w:rFonts w:eastAsia="方正仿宋_GBK"/>
        </w:rPr>
        <w:t>2023</w:t>
      </w:r>
      <w:r>
        <w:rPr>
          <w:rFonts w:eastAsia="方正仿宋_GBK"/>
        </w:rPr>
        <w:t>﹞</w:t>
      </w:r>
      <w:r>
        <w:rPr>
          <w:rFonts w:eastAsia="方正仿宋_GBK"/>
        </w:rPr>
        <w:t>156</w:t>
      </w:r>
      <w:r>
        <w:rPr>
          <w:rFonts w:eastAsia="方正仿宋_GBK"/>
        </w:rPr>
        <w:t>号）；</w:t>
      </w:r>
    </w:p>
    <w:p w:rsidR="000B1E88" w:rsidRDefault="007F6DD9">
      <w:pPr>
        <w:adjustRightInd w:val="0"/>
        <w:snapToGrid w:val="0"/>
        <w:spacing w:line="520" w:lineRule="exact"/>
        <w:ind w:firstLineChars="200" w:firstLine="640"/>
        <w:rPr>
          <w:rFonts w:eastAsia="方正仿宋_GBK"/>
        </w:rPr>
      </w:pPr>
      <w:r>
        <w:rPr>
          <w:rFonts w:eastAsia="方正仿宋_GBK"/>
        </w:rPr>
        <w:t>（</w:t>
      </w:r>
      <w:r>
        <w:rPr>
          <w:rFonts w:eastAsia="方正仿宋_GBK"/>
        </w:rPr>
        <w:t>5</w:t>
      </w:r>
      <w:r>
        <w:rPr>
          <w:rFonts w:eastAsia="方正仿宋_GBK"/>
        </w:rPr>
        <w:t>）</w:t>
      </w:r>
      <w:r>
        <w:rPr>
          <w:rFonts w:eastAsia="方正仿宋_GBK" w:hint="eastAsia"/>
        </w:rPr>
        <w:t>《关于做好南京市声环境功能区划修订和噪声敏感建筑物集中区域划分工作的通知》（</w:t>
      </w:r>
      <w:proofErr w:type="gramStart"/>
      <w:r>
        <w:rPr>
          <w:rFonts w:eastAsia="方正仿宋_GBK" w:hint="eastAsia"/>
        </w:rPr>
        <w:t>宁污防攻坚指办</w:t>
      </w:r>
      <w:proofErr w:type="gramEnd"/>
      <w:r>
        <w:rPr>
          <w:rFonts w:eastAsia="方正仿宋_GBK" w:hint="eastAsia"/>
        </w:rPr>
        <w:t>〔</w:t>
      </w:r>
      <w:r>
        <w:rPr>
          <w:rFonts w:eastAsia="方正仿宋_GBK" w:hint="eastAsia"/>
        </w:rPr>
        <w:t>2024</w:t>
      </w:r>
      <w:r>
        <w:rPr>
          <w:rFonts w:eastAsia="方正仿宋_GBK" w:hint="eastAsia"/>
        </w:rPr>
        <w:t>〕</w:t>
      </w:r>
      <w:r>
        <w:rPr>
          <w:rFonts w:eastAsia="方正仿宋_GBK" w:hint="eastAsia"/>
        </w:rPr>
        <w:t xml:space="preserve">13 </w:t>
      </w:r>
      <w:r>
        <w:rPr>
          <w:rFonts w:eastAsia="方正仿宋_GBK" w:hint="eastAsia"/>
        </w:rPr>
        <w:t>号）</w:t>
      </w:r>
      <w:r>
        <w:rPr>
          <w:rFonts w:eastAsia="方正仿宋_GBK"/>
        </w:rPr>
        <w:t>。</w:t>
      </w:r>
    </w:p>
    <w:p w:rsidR="000B1E88" w:rsidRDefault="007F6DD9" w:rsidP="00364C0D">
      <w:pPr>
        <w:adjustRightInd w:val="0"/>
        <w:snapToGrid w:val="0"/>
        <w:spacing w:line="520" w:lineRule="exact"/>
        <w:ind w:firstLineChars="200" w:firstLine="641"/>
        <w:rPr>
          <w:rFonts w:ascii="方正楷体_GBK" w:eastAsia="方正楷体_GBK"/>
          <w:b/>
        </w:rPr>
      </w:pPr>
      <w:r>
        <w:rPr>
          <w:rFonts w:ascii="方正楷体_GBK" w:eastAsia="方正楷体_GBK"/>
          <w:b/>
        </w:rPr>
        <w:t>3</w:t>
      </w:r>
      <w:r>
        <w:rPr>
          <w:rFonts w:ascii="方正楷体_GBK" w:eastAsia="方正楷体_GBK" w:hint="eastAsia"/>
          <w:b/>
        </w:rPr>
        <w:t>、</w:t>
      </w:r>
      <w:r>
        <w:rPr>
          <w:rFonts w:ascii="方正楷体_GBK" w:eastAsia="方正楷体_GBK"/>
          <w:b/>
        </w:rPr>
        <w:t>其它资料</w:t>
      </w:r>
    </w:p>
    <w:p w:rsidR="000B1E88" w:rsidRDefault="007F6DD9">
      <w:pPr>
        <w:adjustRightInd w:val="0"/>
        <w:snapToGrid w:val="0"/>
        <w:spacing w:line="520" w:lineRule="exact"/>
        <w:ind w:firstLineChars="200" w:firstLine="640"/>
        <w:rPr>
          <w:rFonts w:eastAsia="方正仿宋_GBK"/>
        </w:rPr>
      </w:pPr>
      <w:r>
        <w:rPr>
          <w:rFonts w:eastAsia="方正仿宋_GBK"/>
        </w:rPr>
        <w:t>（</w:t>
      </w:r>
      <w:r>
        <w:rPr>
          <w:rFonts w:eastAsia="方正仿宋_GBK"/>
        </w:rPr>
        <w:t>1</w:t>
      </w:r>
      <w:r>
        <w:rPr>
          <w:rFonts w:eastAsia="方正仿宋_GBK"/>
        </w:rPr>
        <w:t>）</w:t>
      </w:r>
      <w:r>
        <w:rPr>
          <w:rFonts w:eastAsia="方正仿宋_GBK" w:hint="eastAsia"/>
        </w:rPr>
        <w:t>鼓楼</w:t>
      </w:r>
      <w:r>
        <w:rPr>
          <w:rFonts w:eastAsia="方正仿宋_GBK"/>
        </w:rPr>
        <w:t>区国土空间规划和土地利用现状；</w:t>
      </w:r>
    </w:p>
    <w:p w:rsidR="000B1E88" w:rsidRDefault="007F6DD9">
      <w:pPr>
        <w:adjustRightInd w:val="0"/>
        <w:snapToGrid w:val="0"/>
        <w:spacing w:line="520" w:lineRule="exact"/>
        <w:ind w:firstLineChars="200" w:firstLine="640"/>
        <w:rPr>
          <w:rFonts w:eastAsia="方正仿宋_GBK"/>
        </w:rPr>
      </w:pPr>
      <w:r>
        <w:rPr>
          <w:rFonts w:eastAsia="方正仿宋_GBK"/>
        </w:rPr>
        <w:t>（</w:t>
      </w:r>
      <w:r>
        <w:rPr>
          <w:rFonts w:eastAsia="方正仿宋_GBK"/>
        </w:rPr>
        <w:t>2</w:t>
      </w:r>
      <w:r>
        <w:rPr>
          <w:rFonts w:eastAsia="方正仿宋_GBK"/>
        </w:rPr>
        <w:t>）</w:t>
      </w:r>
      <w:r>
        <w:rPr>
          <w:rFonts w:eastAsia="方正仿宋_GBK" w:hint="eastAsia"/>
        </w:rPr>
        <w:t>鼓楼</w:t>
      </w:r>
      <w:r>
        <w:rPr>
          <w:rFonts w:eastAsia="方正仿宋_GBK"/>
        </w:rPr>
        <w:t>区建筑物性质（即建筑物使用功能）及分布现状；</w:t>
      </w:r>
    </w:p>
    <w:p w:rsidR="000B1E88" w:rsidRDefault="007F6DD9">
      <w:pPr>
        <w:adjustRightInd w:val="0"/>
        <w:snapToGrid w:val="0"/>
        <w:spacing w:line="520" w:lineRule="exact"/>
        <w:ind w:firstLineChars="200" w:firstLine="640"/>
        <w:rPr>
          <w:rFonts w:eastAsia="方正仿宋_GBK"/>
        </w:rPr>
      </w:pPr>
      <w:r>
        <w:rPr>
          <w:rFonts w:eastAsia="方正仿宋_GBK"/>
        </w:rPr>
        <w:t>（</w:t>
      </w:r>
      <w:r>
        <w:rPr>
          <w:rFonts w:eastAsia="方正仿宋_GBK"/>
        </w:rPr>
        <w:t>3</w:t>
      </w:r>
      <w:r>
        <w:rPr>
          <w:rFonts w:eastAsia="方正仿宋_GBK"/>
        </w:rPr>
        <w:t>）</w:t>
      </w:r>
      <w:r>
        <w:rPr>
          <w:rFonts w:eastAsia="方正仿宋_GBK" w:hint="eastAsia"/>
        </w:rPr>
        <w:t>鼓楼</w:t>
      </w:r>
      <w:r>
        <w:rPr>
          <w:rFonts w:eastAsia="方正仿宋_GBK"/>
        </w:rPr>
        <w:t>区噪声污染现状及管理要求。</w:t>
      </w:r>
    </w:p>
    <w:p w:rsidR="000B1E88" w:rsidRDefault="007F6DD9">
      <w:pPr>
        <w:adjustRightInd w:val="0"/>
        <w:snapToGrid w:val="0"/>
        <w:spacing w:line="520" w:lineRule="exact"/>
        <w:ind w:firstLineChars="200" w:firstLine="640"/>
        <w:rPr>
          <w:rFonts w:ascii="方正黑体_GBK" w:eastAsia="方正黑体_GBK"/>
        </w:rPr>
      </w:pPr>
      <w:r>
        <w:rPr>
          <w:rFonts w:ascii="方正黑体_GBK" w:eastAsia="方正黑体_GBK" w:hint="eastAsia"/>
        </w:rPr>
        <w:t>四、术语和定义</w:t>
      </w:r>
      <w:bookmarkEnd w:id="1"/>
    </w:p>
    <w:p w:rsidR="000B1E88" w:rsidRDefault="007F6DD9" w:rsidP="00364C0D">
      <w:pPr>
        <w:adjustRightInd w:val="0"/>
        <w:snapToGrid w:val="0"/>
        <w:spacing w:line="520" w:lineRule="exact"/>
        <w:ind w:firstLineChars="200" w:firstLine="641"/>
        <w:rPr>
          <w:rFonts w:ascii="方正楷体_GBK" w:eastAsia="方正楷体_GBK"/>
          <w:b/>
        </w:rPr>
      </w:pPr>
      <w:r>
        <w:rPr>
          <w:rFonts w:ascii="方正楷体_GBK" w:eastAsia="方正楷体_GBK" w:hint="eastAsia"/>
          <w:b/>
        </w:rPr>
        <w:lastRenderedPageBreak/>
        <w:t>1、</w:t>
      </w:r>
      <w:r>
        <w:rPr>
          <w:rFonts w:ascii="方正楷体_GBK" w:eastAsia="方正楷体_GBK"/>
          <w:b/>
        </w:rPr>
        <w:t>噪声敏感建筑物</w:t>
      </w:r>
    </w:p>
    <w:p w:rsidR="000B1E88" w:rsidRDefault="007F6DD9">
      <w:pPr>
        <w:adjustRightInd w:val="0"/>
        <w:snapToGrid w:val="0"/>
        <w:spacing w:line="520" w:lineRule="exact"/>
        <w:ind w:firstLineChars="200" w:firstLine="640"/>
        <w:rPr>
          <w:rFonts w:eastAsia="方正仿宋_GBK"/>
        </w:rPr>
      </w:pPr>
      <w:r>
        <w:rPr>
          <w:rFonts w:eastAsia="方正仿宋_GBK"/>
        </w:rPr>
        <w:t>指用于居住、科学研究、医疗卫生、文化教育、机关团体办公、社会福利等需要保持安静的建筑物。</w:t>
      </w:r>
    </w:p>
    <w:p w:rsidR="000B1E88" w:rsidRDefault="007F6DD9" w:rsidP="00364C0D">
      <w:pPr>
        <w:adjustRightInd w:val="0"/>
        <w:snapToGrid w:val="0"/>
        <w:spacing w:line="520" w:lineRule="exact"/>
        <w:ind w:firstLineChars="200" w:firstLine="641"/>
        <w:rPr>
          <w:rFonts w:ascii="方正楷体_GBK" w:eastAsia="方正楷体_GBK"/>
          <w:b/>
        </w:rPr>
      </w:pPr>
      <w:r>
        <w:rPr>
          <w:rFonts w:ascii="方正楷体_GBK" w:eastAsia="方正楷体_GBK" w:hint="eastAsia"/>
          <w:b/>
        </w:rPr>
        <w:t>2、</w:t>
      </w:r>
      <w:r>
        <w:rPr>
          <w:rFonts w:ascii="方正楷体_GBK" w:eastAsia="方正楷体_GBK"/>
          <w:b/>
        </w:rPr>
        <w:t>噪声敏感建筑物集中区域</w:t>
      </w:r>
    </w:p>
    <w:p w:rsidR="000B1E88" w:rsidRDefault="007F6DD9">
      <w:pPr>
        <w:adjustRightInd w:val="0"/>
        <w:snapToGrid w:val="0"/>
        <w:spacing w:line="520" w:lineRule="exact"/>
        <w:ind w:firstLineChars="200" w:firstLine="640"/>
        <w:rPr>
          <w:rFonts w:eastAsia="方正仿宋_GBK"/>
        </w:rPr>
      </w:pPr>
      <w:r>
        <w:rPr>
          <w:rFonts w:eastAsia="方正仿宋_GBK"/>
        </w:rPr>
        <w:t>指用于居住、科学研究、医疗卫生、文化教育、机关团体办公、社会福利等需要保持安静的建筑物为主的区域。</w:t>
      </w:r>
    </w:p>
    <w:p w:rsidR="000B1E88" w:rsidRDefault="007F6DD9" w:rsidP="00364C0D">
      <w:pPr>
        <w:adjustRightInd w:val="0"/>
        <w:snapToGrid w:val="0"/>
        <w:spacing w:line="520" w:lineRule="exact"/>
        <w:ind w:firstLineChars="200" w:firstLine="641"/>
        <w:rPr>
          <w:rFonts w:ascii="方正楷体_GBK" w:eastAsia="方正楷体_GBK"/>
          <w:b/>
        </w:rPr>
      </w:pPr>
      <w:r>
        <w:rPr>
          <w:rFonts w:ascii="方正楷体_GBK" w:eastAsia="方正楷体_GBK" w:hint="eastAsia"/>
          <w:b/>
        </w:rPr>
        <w:t>3、</w:t>
      </w:r>
      <w:r>
        <w:rPr>
          <w:rFonts w:ascii="方正楷体_GBK" w:eastAsia="方正楷体_GBK"/>
          <w:b/>
        </w:rPr>
        <w:t>非噪声敏感建筑物集中区域</w:t>
      </w:r>
    </w:p>
    <w:p w:rsidR="000B1E88" w:rsidRDefault="007F6DD9">
      <w:pPr>
        <w:adjustRightInd w:val="0"/>
        <w:snapToGrid w:val="0"/>
        <w:spacing w:line="520" w:lineRule="exact"/>
        <w:ind w:firstLineChars="200" w:firstLine="640"/>
        <w:rPr>
          <w:rFonts w:eastAsia="方正仿宋_GBK"/>
        </w:rPr>
      </w:pPr>
      <w:r>
        <w:rPr>
          <w:rFonts w:eastAsia="方正仿宋_GBK"/>
        </w:rPr>
        <w:t>全区范围内划定的噪声敏感建筑物集中区域以外的区域均为非噪声敏感建筑物集中区域。</w:t>
      </w:r>
    </w:p>
    <w:p w:rsidR="000B1E88" w:rsidRDefault="007F6DD9">
      <w:pPr>
        <w:adjustRightInd w:val="0"/>
        <w:snapToGrid w:val="0"/>
        <w:spacing w:line="520" w:lineRule="exact"/>
        <w:ind w:firstLineChars="200" w:firstLine="640"/>
        <w:rPr>
          <w:rFonts w:ascii="方正黑体_GBK" w:eastAsia="方正黑体_GBK"/>
        </w:rPr>
      </w:pPr>
      <w:r>
        <w:rPr>
          <w:rFonts w:ascii="方正黑体_GBK" w:eastAsia="方正黑体_GBK" w:hint="eastAsia"/>
        </w:rPr>
        <w:t>五、划定原则</w:t>
      </w:r>
    </w:p>
    <w:p w:rsidR="000B1E88" w:rsidRDefault="007F6DD9" w:rsidP="00364C0D">
      <w:pPr>
        <w:adjustRightInd w:val="0"/>
        <w:snapToGrid w:val="0"/>
        <w:spacing w:line="520" w:lineRule="exact"/>
        <w:ind w:firstLineChars="200" w:firstLine="641"/>
        <w:rPr>
          <w:rFonts w:eastAsia="方正仿宋_GBK"/>
          <w:b/>
          <w:bCs/>
        </w:rPr>
      </w:pPr>
      <w:r>
        <w:rPr>
          <w:rFonts w:ascii="方正楷体_GBK" w:eastAsia="方正楷体_GBK" w:hint="eastAsia"/>
          <w:b/>
          <w:bCs/>
        </w:rPr>
        <w:t>1、尊重现状。</w:t>
      </w:r>
      <w:r>
        <w:rPr>
          <w:rFonts w:eastAsia="方正仿宋_GBK"/>
        </w:rPr>
        <w:t>参考国土空间规划土地利用类型，</w:t>
      </w:r>
      <w:r>
        <w:rPr>
          <w:rFonts w:eastAsia="方正仿宋_GBK" w:hint="eastAsia"/>
        </w:rPr>
        <w:t>以建筑物的分布及实际使用功能现状为依据进行噪声敏感建筑物集中区域划分</w:t>
      </w:r>
      <w:r>
        <w:rPr>
          <w:rFonts w:eastAsia="方正仿宋_GBK"/>
        </w:rPr>
        <w:t>。</w:t>
      </w:r>
    </w:p>
    <w:p w:rsidR="000B1E88" w:rsidRDefault="007F6DD9" w:rsidP="00364C0D">
      <w:pPr>
        <w:adjustRightInd w:val="0"/>
        <w:snapToGrid w:val="0"/>
        <w:spacing w:line="520" w:lineRule="exact"/>
        <w:ind w:firstLineChars="200" w:firstLine="641"/>
        <w:rPr>
          <w:rFonts w:eastAsia="方正仿宋_GBK"/>
          <w:b/>
          <w:bCs/>
        </w:rPr>
      </w:pPr>
      <w:r>
        <w:rPr>
          <w:rFonts w:ascii="方正楷体_GBK" w:eastAsia="方正楷体_GBK"/>
          <w:b/>
          <w:bCs/>
        </w:rPr>
        <w:t>2、</w:t>
      </w:r>
      <w:r>
        <w:rPr>
          <w:rFonts w:ascii="方正楷体_GBK" w:eastAsia="方正楷体_GBK" w:hint="eastAsia"/>
          <w:b/>
          <w:bCs/>
        </w:rPr>
        <w:t>因地制宜</w:t>
      </w:r>
      <w:r>
        <w:rPr>
          <w:rFonts w:ascii="方正楷体_GBK" w:eastAsia="方正楷体_GBK"/>
          <w:b/>
          <w:bCs/>
        </w:rPr>
        <w:t>。</w:t>
      </w:r>
      <w:r>
        <w:rPr>
          <w:rFonts w:eastAsia="方正仿宋_GBK" w:hint="eastAsia"/>
        </w:rPr>
        <w:t>综合</w:t>
      </w:r>
      <w:proofErr w:type="gramStart"/>
      <w:r>
        <w:rPr>
          <w:rFonts w:eastAsia="方正仿宋_GBK" w:hint="eastAsia"/>
        </w:rPr>
        <w:t>考量</w:t>
      </w:r>
      <w:proofErr w:type="gramEnd"/>
      <w:r>
        <w:rPr>
          <w:rFonts w:eastAsia="方正仿宋_GBK" w:hint="eastAsia"/>
        </w:rPr>
        <w:t>噪声敏感建筑物类型、占地面积、人口密度、周边地形地貌等因素，统筹划定噪声敏感建筑物集中区域</w:t>
      </w:r>
      <w:r>
        <w:rPr>
          <w:rFonts w:eastAsia="方正仿宋_GBK"/>
        </w:rPr>
        <w:t>。</w:t>
      </w:r>
    </w:p>
    <w:p w:rsidR="000B1E88" w:rsidRDefault="007F6DD9" w:rsidP="00364C0D">
      <w:pPr>
        <w:adjustRightInd w:val="0"/>
        <w:snapToGrid w:val="0"/>
        <w:spacing w:line="520" w:lineRule="exact"/>
        <w:ind w:firstLineChars="200" w:firstLine="641"/>
        <w:rPr>
          <w:rFonts w:eastAsia="方正仿宋_GBK"/>
        </w:rPr>
      </w:pPr>
      <w:r>
        <w:rPr>
          <w:rFonts w:ascii="方正楷体_GBK" w:eastAsia="方正楷体_GBK"/>
          <w:b/>
          <w:bCs/>
        </w:rPr>
        <w:t>3、</w:t>
      </w:r>
      <w:r>
        <w:rPr>
          <w:rFonts w:ascii="方正楷体_GBK" w:eastAsia="方正楷体_GBK" w:hint="eastAsia"/>
          <w:b/>
          <w:bCs/>
        </w:rPr>
        <w:t>边界清晰</w:t>
      </w:r>
      <w:r>
        <w:rPr>
          <w:rFonts w:ascii="方正楷体_GBK" w:eastAsia="方正楷体_GBK"/>
          <w:b/>
          <w:bCs/>
        </w:rPr>
        <w:t>。</w:t>
      </w:r>
      <w:r>
        <w:rPr>
          <w:rFonts w:eastAsia="方正仿宋_GBK" w:hint="eastAsia"/>
        </w:rPr>
        <w:t>充分利用行政边界、交通干线、公园绿地、河流湖泊、自然地形等划定噪声敏感建筑物集中区域边界，区域</w:t>
      </w:r>
      <w:proofErr w:type="gramStart"/>
      <w:r>
        <w:rPr>
          <w:rFonts w:eastAsia="方正仿宋_GBK" w:hint="eastAsia"/>
        </w:rPr>
        <w:t>宜整体</w:t>
      </w:r>
      <w:proofErr w:type="gramEnd"/>
      <w:r>
        <w:rPr>
          <w:rFonts w:eastAsia="方正仿宋_GBK" w:hint="eastAsia"/>
        </w:rPr>
        <w:t>连片、不宜细碎</w:t>
      </w:r>
      <w:r>
        <w:rPr>
          <w:rFonts w:eastAsia="方正仿宋_GBK"/>
        </w:rPr>
        <w:t>。</w:t>
      </w:r>
    </w:p>
    <w:p w:rsidR="000B1E88" w:rsidRDefault="007F6DD9" w:rsidP="00364C0D">
      <w:pPr>
        <w:adjustRightInd w:val="0"/>
        <w:snapToGrid w:val="0"/>
        <w:spacing w:line="520" w:lineRule="exact"/>
        <w:ind w:firstLineChars="200" w:firstLine="641"/>
        <w:rPr>
          <w:rFonts w:ascii="方正楷体_GBK" w:eastAsia="方正楷体_GBK"/>
          <w:b/>
          <w:bCs/>
        </w:rPr>
      </w:pPr>
      <w:r>
        <w:rPr>
          <w:rFonts w:ascii="方正楷体_GBK" w:eastAsia="方正楷体_GBK" w:hint="eastAsia"/>
          <w:b/>
          <w:bCs/>
        </w:rPr>
        <w:t>4、适时调整。</w:t>
      </w:r>
      <w:r>
        <w:rPr>
          <w:rFonts w:eastAsia="方正仿宋_GBK" w:hint="eastAsia"/>
        </w:rPr>
        <w:t>根据</w:t>
      </w:r>
      <w:bookmarkStart w:id="6" w:name="_Hlk182554920"/>
      <w:r>
        <w:rPr>
          <w:rFonts w:eastAsia="方正仿宋_GBK" w:hint="eastAsia"/>
        </w:rPr>
        <w:t>区域城建开发、建筑物实际使用功能调整、噪声管理要求与技术政策调整</w:t>
      </w:r>
      <w:bookmarkEnd w:id="6"/>
      <w:r>
        <w:rPr>
          <w:rFonts w:eastAsia="方正仿宋_GBK" w:hint="eastAsia"/>
        </w:rPr>
        <w:t>等情况，适时调整噪声敏感建筑物集中区域。</w:t>
      </w:r>
    </w:p>
    <w:p w:rsidR="000B1E88" w:rsidRDefault="007F6DD9">
      <w:pPr>
        <w:adjustRightInd w:val="0"/>
        <w:snapToGrid w:val="0"/>
        <w:spacing w:line="520" w:lineRule="exact"/>
        <w:ind w:firstLineChars="200" w:firstLine="640"/>
        <w:rPr>
          <w:rFonts w:ascii="方正黑体_GBK" w:eastAsia="方正黑体_GBK"/>
        </w:rPr>
      </w:pPr>
      <w:r>
        <w:rPr>
          <w:rFonts w:ascii="方正黑体_GBK" w:eastAsia="方正黑体_GBK" w:hint="eastAsia"/>
        </w:rPr>
        <w:t>六、划定范围</w:t>
      </w:r>
    </w:p>
    <w:p w:rsidR="000B1E88" w:rsidRDefault="007F6DD9">
      <w:pPr>
        <w:adjustRightInd w:val="0"/>
        <w:snapToGrid w:val="0"/>
        <w:spacing w:line="520" w:lineRule="exact"/>
        <w:ind w:firstLineChars="200" w:firstLine="640"/>
        <w:rPr>
          <w:rFonts w:eastAsia="方正仿宋_GBK"/>
        </w:rPr>
      </w:pPr>
      <w:bookmarkStart w:id="7" w:name="_Hlk164283404"/>
      <w:r>
        <w:rPr>
          <w:rFonts w:eastAsia="方正仿宋_GBK"/>
        </w:rPr>
        <w:t>本次划定列出辖区内非噪声敏感建筑物集中区域范围，其</w:t>
      </w:r>
      <w:r>
        <w:rPr>
          <w:rFonts w:eastAsia="方正仿宋_GBK"/>
        </w:rPr>
        <w:lastRenderedPageBreak/>
        <w:t>余区域均为噪声敏感建筑物集中区域。</w:t>
      </w:r>
    </w:p>
    <w:p w:rsidR="000B1E88" w:rsidRDefault="007F6DD9">
      <w:pPr>
        <w:adjustRightInd w:val="0"/>
        <w:snapToGrid w:val="0"/>
        <w:spacing w:line="520" w:lineRule="exact"/>
        <w:ind w:firstLineChars="200" w:firstLine="640"/>
        <w:rPr>
          <w:rFonts w:eastAsia="方正仿宋_GBK"/>
        </w:rPr>
      </w:pPr>
      <w:r>
        <w:rPr>
          <w:rFonts w:eastAsia="方正仿宋_GBK"/>
        </w:rPr>
        <w:t>具体划分情况见附图。</w:t>
      </w:r>
    </w:p>
    <w:p w:rsidR="000B1E88" w:rsidRDefault="000B1E88" w:rsidP="00364C0D">
      <w:pPr>
        <w:adjustRightInd w:val="0"/>
        <w:snapToGrid w:val="0"/>
        <w:spacing w:line="520" w:lineRule="exact"/>
        <w:ind w:firstLineChars="200" w:firstLine="641"/>
        <w:jc w:val="center"/>
        <w:rPr>
          <w:rFonts w:eastAsia="方正仿宋_GBK"/>
          <w:b/>
          <w:bCs/>
        </w:rPr>
      </w:pPr>
    </w:p>
    <w:p w:rsidR="000B1E88" w:rsidRDefault="000B1E88" w:rsidP="00364C0D">
      <w:pPr>
        <w:adjustRightInd w:val="0"/>
        <w:snapToGrid w:val="0"/>
        <w:spacing w:line="520" w:lineRule="exact"/>
        <w:ind w:firstLineChars="200" w:firstLine="641"/>
        <w:jc w:val="center"/>
        <w:rPr>
          <w:rFonts w:eastAsia="方正仿宋_GBK"/>
          <w:b/>
          <w:bCs/>
        </w:rPr>
      </w:pPr>
    </w:p>
    <w:p w:rsidR="000B1E88" w:rsidRDefault="000B1E88" w:rsidP="00364C0D">
      <w:pPr>
        <w:adjustRightInd w:val="0"/>
        <w:snapToGrid w:val="0"/>
        <w:spacing w:line="520" w:lineRule="exact"/>
        <w:ind w:firstLineChars="200" w:firstLine="641"/>
        <w:jc w:val="center"/>
        <w:rPr>
          <w:rFonts w:eastAsia="方正仿宋_GBK"/>
          <w:b/>
          <w:bCs/>
        </w:rPr>
      </w:pPr>
    </w:p>
    <w:p w:rsidR="000B1E88" w:rsidRDefault="007F6DD9" w:rsidP="00364C0D">
      <w:pPr>
        <w:adjustRightInd w:val="0"/>
        <w:snapToGrid w:val="0"/>
        <w:spacing w:line="520" w:lineRule="exact"/>
        <w:ind w:firstLineChars="200" w:firstLine="641"/>
        <w:jc w:val="center"/>
        <w:rPr>
          <w:rFonts w:eastAsia="方正仿宋_GBK"/>
          <w:b/>
          <w:bCs/>
        </w:rPr>
      </w:pPr>
      <w:r>
        <w:rPr>
          <w:rFonts w:eastAsia="方正仿宋_GBK"/>
          <w:b/>
          <w:bCs/>
        </w:rPr>
        <w:t>表</w:t>
      </w:r>
      <w:r>
        <w:rPr>
          <w:rFonts w:eastAsia="方正仿宋_GBK"/>
          <w:b/>
          <w:bCs/>
        </w:rPr>
        <w:t xml:space="preserve">6-1 </w:t>
      </w:r>
      <w:r>
        <w:rPr>
          <w:rFonts w:eastAsia="方正仿宋_GBK"/>
          <w:b/>
          <w:bCs/>
        </w:rPr>
        <w:t>鼓楼区非噪声敏感建筑物集中区域范围</w:t>
      </w:r>
    </w:p>
    <w:tbl>
      <w:tblPr>
        <w:tblStyle w:val="ab"/>
        <w:tblW w:w="5170" w:type="pct"/>
        <w:tblBorders>
          <w:top w:val="single" w:sz="12" w:space="0" w:color="auto"/>
          <w:left w:val="none" w:sz="0" w:space="0" w:color="auto"/>
          <w:bottom w:val="single" w:sz="12" w:space="0" w:color="auto"/>
          <w:right w:val="none" w:sz="0" w:space="0" w:color="auto"/>
        </w:tblBorders>
        <w:tblLook w:val="04A0"/>
      </w:tblPr>
      <w:tblGrid>
        <w:gridCol w:w="772"/>
        <w:gridCol w:w="2164"/>
        <w:gridCol w:w="5098"/>
        <w:gridCol w:w="1335"/>
      </w:tblGrid>
      <w:tr w:rsidR="000B1E88">
        <w:tc>
          <w:tcPr>
            <w:tcW w:w="709" w:type="dxa"/>
            <w:vAlign w:val="center"/>
          </w:tcPr>
          <w:p w:rsidR="000B1E88" w:rsidRDefault="007F6DD9">
            <w:pPr>
              <w:adjustRightInd w:val="0"/>
              <w:snapToGrid w:val="0"/>
              <w:spacing w:line="400" w:lineRule="exact"/>
              <w:jc w:val="center"/>
              <w:rPr>
                <w:rFonts w:eastAsia="方正仿宋_GBK"/>
                <w:b/>
                <w:bCs/>
                <w:sz w:val="28"/>
                <w:szCs w:val="28"/>
              </w:rPr>
            </w:pPr>
            <w:r>
              <w:rPr>
                <w:rFonts w:eastAsia="方正仿宋_GBK"/>
                <w:b/>
                <w:bCs/>
                <w:sz w:val="28"/>
                <w:szCs w:val="28"/>
              </w:rPr>
              <w:br w:type="page"/>
            </w:r>
            <w:r>
              <w:rPr>
                <w:rFonts w:eastAsia="方正仿宋_GBK"/>
                <w:b/>
                <w:bCs/>
                <w:sz w:val="28"/>
                <w:szCs w:val="28"/>
              </w:rPr>
              <w:t>序号</w:t>
            </w:r>
          </w:p>
        </w:tc>
        <w:tc>
          <w:tcPr>
            <w:tcW w:w="1985" w:type="dxa"/>
            <w:vAlign w:val="center"/>
          </w:tcPr>
          <w:p w:rsidR="000B1E88" w:rsidRDefault="007F6DD9">
            <w:pPr>
              <w:adjustRightInd w:val="0"/>
              <w:snapToGrid w:val="0"/>
              <w:spacing w:line="400" w:lineRule="exact"/>
              <w:jc w:val="center"/>
              <w:rPr>
                <w:rFonts w:eastAsia="方正仿宋_GBK"/>
                <w:b/>
                <w:bCs/>
                <w:sz w:val="28"/>
                <w:szCs w:val="28"/>
              </w:rPr>
            </w:pPr>
            <w:r>
              <w:rPr>
                <w:rFonts w:eastAsia="方正仿宋_GBK"/>
                <w:b/>
                <w:bCs/>
                <w:sz w:val="28"/>
                <w:szCs w:val="28"/>
              </w:rPr>
              <w:t>区域名称</w:t>
            </w:r>
          </w:p>
        </w:tc>
        <w:tc>
          <w:tcPr>
            <w:tcW w:w="4677" w:type="dxa"/>
            <w:vAlign w:val="center"/>
          </w:tcPr>
          <w:p w:rsidR="000B1E88" w:rsidRDefault="007F6DD9">
            <w:pPr>
              <w:adjustRightInd w:val="0"/>
              <w:snapToGrid w:val="0"/>
              <w:spacing w:line="400" w:lineRule="exact"/>
              <w:jc w:val="center"/>
              <w:rPr>
                <w:rFonts w:eastAsia="方正仿宋_GBK"/>
                <w:b/>
                <w:bCs/>
                <w:sz w:val="28"/>
                <w:szCs w:val="28"/>
              </w:rPr>
            </w:pPr>
            <w:r>
              <w:rPr>
                <w:rFonts w:eastAsia="方正仿宋_GBK"/>
                <w:b/>
                <w:bCs/>
                <w:sz w:val="28"/>
                <w:szCs w:val="28"/>
              </w:rPr>
              <w:t>区域范围</w:t>
            </w:r>
          </w:p>
        </w:tc>
        <w:tc>
          <w:tcPr>
            <w:tcW w:w="1224" w:type="dxa"/>
            <w:vAlign w:val="center"/>
          </w:tcPr>
          <w:p w:rsidR="000B1E88" w:rsidRDefault="007F6DD9">
            <w:pPr>
              <w:adjustRightInd w:val="0"/>
              <w:snapToGrid w:val="0"/>
              <w:spacing w:line="400" w:lineRule="exact"/>
              <w:jc w:val="center"/>
              <w:rPr>
                <w:rFonts w:eastAsia="方正仿宋_GBK"/>
                <w:b/>
                <w:bCs/>
                <w:sz w:val="28"/>
                <w:szCs w:val="28"/>
              </w:rPr>
            </w:pPr>
            <w:r>
              <w:rPr>
                <w:rFonts w:eastAsia="方正仿宋_GBK"/>
                <w:b/>
                <w:bCs/>
                <w:sz w:val="28"/>
                <w:szCs w:val="28"/>
              </w:rPr>
              <w:t>面积</w:t>
            </w:r>
            <w:r>
              <w:rPr>
                <w:rFonts w:eastAsia="方正仿宋_GBK" w:hint="eastAsia"/>
                <w:b/>
                <w:bCs/>
                <w:sz w:val="28"/>
                <w:szCs w:val="28"/>
              </w:rPr>
              <w:t>（</w:t>
            </w:r>
            <w:r>
              <w:rPr>
                <w:rFonts w:eastAsia="方正仿宋_GBK"/>
                <w:sz w:val="28"/>
                <w:szCs w:val="28"/>
              </w:rPr>
              <w:t>km</w:t>
            </w:r>
            <w:r>
              <w:rPr>
                <w:rFonts w:eastAsia="方正仿宋_GBK"/>
                <w:sz w:val="28"/>
                <w:szCs w:val="28"/>
                <w:vertAlign w:val="superscript"/>
              </w:rPr>
              <w:t>2</w:t>
            </w:r>
            <w:r>
              <w:rPr>
                <w:rFonts w:eastAsia="方正仿宋_GBK" w:hint="eastAsia"/>
                <w:b/>
                <w:bCs/>
                <w:sz w:val="28"/>
                <w:szCs w:val="28"/>
              </w:rPr>
              <w:t>）</w:t>
            </w:r>
          </w:p>
        </w:tc>
      </w:tr>
      <w:tr w:rsidR="000B1E88">
        <w:tc>
          <w:tcPr>
            <w:tcW w:w="709" w:type="dxa"/>
            <w:vAlign w:val="center"/>
          </w:tcPr>
          <w:p w:rsidR="000B1E88" w:rsidRDefault="007F6DD9">
            <w:pPr>
              <w:adjustRightInd w:val="0"/>
              <w:snapToGrid w:val="0"/>
              <w:spacing w:line="400" w:lineRule="exact"/>
              <w:jc w:val="center"/>
              <w:rPr>
                <w:rFonts w:eastAsia="方正仿宋_GBK"/>
                <w:sz w:val="28"/>
                <w:szCs w:val="28"/>
              </w:rPr>
            </w:pPr>
            <w:r>
              <w:rPr>
                <w:rFonts w:eastAsia="方正仿宋_GBK"/>
                <w:sz w:val="28"/>
                <w:szCs w:val="28"/>
              </w:rPr>
              <w:t>1</w:t>
            </w:r>
          </w:p>
        </w:tc>
        <w:tc>
          <w:tcPr>
            <w:tcW w:w="1985" w:type="dxa"/>
            <w:vAlign w:val="center"/>
          </w:tcPr>
          <w:p w:rsidR="000B1E88" w:rsidRDefault="007F6DD9">
            <w:pPr>
              <w:adjustRightInd w:val="0"/>
              <w:snapToGrid w:val="0"/>
              <w:spacing w:line="400" w:lineRule="exact"/>
              <w:jc w:val="center"/>
              <w:rPr>
                <w:rFonts w:eastAsia="方正仿宋_GBK"/>
                <w:sz w:val="28"/>
                <w:szCs w:val="28"/>
              </w:rPr>
            </w:pPr>
            <w:r>
              <w:rPr>
                <w:rFonts w:eastAsia="方正仿宋_GBK" w:hint="eastAsia"/>
                <w:sz w:val="28"/>
                <w:szCs w:val="28"/>
              </w:rPr>
              <w:t>阅江楼北片区</w:t>
            </w:r>
          </w:p>
        </w:tc>
        <w:tc>
          <w:tcPr>
            <w:tcW w:w="4677" w:type="dxa"/>
            <w:vAlign w:val="center"/>
          </w:tcPr>
          <w:p w:rsidR="000B1E88" w:rsidRDefault="007F6DD9">
            <w:pPr>
              <w:adjustRightInd w:val="0"/>
              <w:snapToGrid w:val="0"/>
              <w:spacing w:line="400" w:lineRule="exact"/>
              <w:jc w:val="center"/>
              <w:rPr>
                <w:rFonts w:eastAsia="方正仿宋_GBK"/>
                <w:sz w:val="28"/>
                <w:szCs w:val="28"/>
              </w:rPr>
            </w:pPr>
            <w:r>
              <w:rPr>
                <w:rFonts w:eastAsia="方正仿宋_GBK" w:hint="eastAsia"/>
                <w:sz w:val="28"/>
                <w:szCs w:val="28"/>
              </w:rPr>
              <w:t>南京西站南轨道—上海铁路南京东机务段停车场西侧—上海铁路南京东机务段</w:t>
            </w:r>
            <w:proofErr w:type="gramStart"/>
            <w:r>
              <w:rPr>
                <w:rFonts w:eastAsia="方正仿宋_GBK" w:hint="eastAsia"/>
                <w:sz w:val="28"/>
                <w:szCs w:val="28"/>
              </w:rPr>
              <w:t>南侧—郑</w:t>
            </w:r>
            <w:proofErr w:type="gramEnd"/>
            <w:r>
              <w:rPr>
                <w:rFonts w:eastAsia="方正仿宋_GBK" w:hint="eastAsia"/>
                <w:sz w:val="28"/>
                <w:szCs w:val="28"/>
              </w:rPr>
              <w:t>和北路</w:t>
            </w:r>
            <w:proofErr w:type="gramStart"/>
            <w:r>
              <w:rPr>
                <w:rFonts w:eastAsia="方正仿宋_GBK" w:hint="eastAsia"/>
                <w:sz w:val="28"/>
                <w:szCs w:val="28"/>
              </w:rPr>
              <w:t>—阅江楼挽波榭</w:t>
            </w:r>
            <w:proofErr w:type="gramEnd"/>
            <w:r>
              <w:rPr>
                <w:rFonts w:eastAsia="方正仿宋_GBK" w:hint="eastAsia"/>
                <w:sz w:val="28"/>
                <w:szCs w:val="28"/>
              </w:rPr>
              <w:t>—护城河南岸—大观天地步行街—南京西站南轨道</w:t>
            </w:r>
          </w:p>
        </w:tc>
        <w:tc>
          <w:tcPr>
            <w:tcW w:w="1224" w:type="dxa"/>
            <w:vAlign w:val="center"/>
          </w:tcPr>
          <w:p w:rsidR="000B1E88" w:rsidRDefault="007F6DD9">
            <w:pPr>
              <w:adjustRightInd w:val="0"/>
              <w:snapToGrid w:val="0"/>
              <w:spacing w:line="400" w:lineRule="exact"/>
              <w:jc w:val="center"/>
              <w:rPr>
                <w:rFonts w:eastAsia="方正仿宋_GBK"/>
                <w:sz w:val="28"/>
                <w:szCs w:val="28"/>
              </w:rPr>
            </w:pPr>
            <w:r>
              <w:rPr>
                <w:rFonts w:eastAsia="方正仿宋_GBK"/>
                <w:sz w:val="28"/>
                <w:szCs w:val="28"/>
              </w:rPr>
              <w:t>0.116</w:t>
            </w:r>
          </w:p>
        </w:tc>
      </w:tr>
      <w:tr w:rsidR="000B1E88">
        <w:tc>
          <w:tcPr>
            <w:tcW w:w="709" w:type="dxa"/>
            <w:vAlign w:val="center"/>
          </w:tcPr>
          <w:p w:rsidR="000B1E88" w:rsidRDefault="007F6DD9">
            <w:pPr>
              <w:adjustRightInd w:val="0"/>
              <w:snapToGrid w:val="0"/>
              <w:spacing w:line="400" w:lineRule="exact"/>
              <w:jc w:val="center"/>
              <w:rPr>
                <w:rFonts w:eastAsia="方正仿宋_GBK"/>
                <w:sz w:val="28"/>
                <w:szCs w:val="28"/>
              </w:rPr>
            </w:pPr>
            <w:r>
              <w:rPr>
                <w:rFonts w:eastAsia="方正仿宋_GBK"/>
                <w:sz w:val="28"/>
                <w:szCs w:val="28"/>
              </w:rPr>
              <w:t>2</w:t>
            </w:r>
          </w:p>
        </w:tc>
        <w:tc>
          <w:tcPr>
            <w:tcW w:w="1985" w:type="dxa"/>
            <w:vAlign w:val="center"/>
          </w:tcPr>
          <w:p w:rsidR="000B1E88" w:rsidRDefault="007F6DD9">
            <w:pPr>
              <w:adjustRightInd w:val="0"/>
              <w:snapToGrid w:val="0"/>
              <w:spacing w:line="400" w:lineRule="exact"/>
              <w:jc w:val="center"/>
              <w:rPr>
                <w:rFonts w:eastAsia="方正仿宋_GBK"/>
                <w:sz w:val="28"/>
                <w:szCs w:val="28"/>
              </w:rPr>
            </w:pPr>
            <w:r>
              <w:rPr>
                <w:rFonts w:eastAsia="方正仿宋_GBK" w:hint="eastAsia"/>
                <w:sz w:val="28"/>
                <w:szCs w:val="28"/>
              </w:rPr>
              <w:t>长江片区</w:t>
            </w:r>
          </w:p>
        </w:tc>
        <w:tc>
          <w:tcPr>
            <w:tcW w:w="4677" w:type="dxa"/>
            <w:vAlign w:val="center"/>
          </w:tcPr>
          <w:p w:rsidR="000B1E88" w:rsidRDefault="007F6DD9">
            <w:pPr>
              <w:adjustRightInd w:val="0"/>
              <w:snapToGrid w:val="0"/>
              <w:spacing w:line="400" w:lineRule="exact"/>
              <w:jc w:val="center"/>
              <w:rPr>
                <w:rFonts w:eastAsia="方正仿宋_GBK"/>
                <w:sz w:val="28"/>
                <w:szCs w:val="28"/>
              </w:rPr>
            </w:pPr>
            <w:r>
              <w:rPr>
                <w:rFonts w:eastAsia="方正仿宋_GBK" w:hint="eastAsia"/>
                <w:sz w:val="28"/>
                <w:szCs w:val="28"/>
              </w:rPr>
              <w:t>鼓楼区长江南侧江堤—鼓楼区与栖霞区长江边界—鼓楼区与浦口区长江边界—鼓楼区与建</w:t>
            </w:r>
            <w:proofErr w:type="gramStart"/>
            <w:r>
              <w:rPr>
                <w:rFonts w:eastAsia="方正仿宋_GBK" w:hint="eastAsia"/>
                <w:sz w:val="28"/>
                <w:szCs w:val="28"/>
              </w:rPr>
              <w:t>邺</w:t>
            </w:r>
            <w:proofErr w:type="gramEnd"/>
            <w:r>
              <w:rPr>
                <w:rFonts w:eastAsia="方正仿宋_GBK" w:hint="eastAsia"/>
                <w:sz w:val="28"/>
                <w:szCs w:val="28"/>
              </w:rPr>
              <w:t>区长江边界—鼓楼区长江南侧江堤</w:t>
            </w:r>
          </w:p>
        </w:tc>
        <w:tc>
          <w:tcPr>
            <w:tcW w:w="1224" w:type="dxa"/>
            <w:vAlign w:val="center"/>
          </w:tcPr>
          <w:p w:rsidR="000B1E88" w:rsidRDefault="007F6DD9">
            <w:pPr>
              <w:adjustRightInd w:val="0"/>
              <w:snapToGrid w:val="0"/>
              <w:spacing w:line="400" w:lineRule="exact"/>
              <w:jc w:val="center"/>
              <w:rPr>
                <w:rFonts w:eastAsia="方正仿宋_GBK"/>
                <w:sz w:val="28"/>
                <w:szCs w:val="28"/>
              </w:rPr>
            </w:pPr>
            <w:r>
              <w:rPr>
                <w:rFonts w:eastAsia="方正仿宋_GBK"/>
                <w:sz w:val="28"/>
                <w:szCs w:val="28"/>
              </w:rPr>
              <w:t>5.617</w:t>
            </w:r>
          </w:p>
        </w:tc>
      </w:tr>
      <w:tr w:rsidR="000B1E88">
        <w:tc>
          <w:tcPr>
            <w:tcW w:w="709" w:type="dxa"/>
            <w:vAlign w:val="center"/>
          </w:tcPr>
          <w:p w:rsidR="000B1E88" w:rsidRDefault="007F6DD9">
            <w:pPr>
              <w:adjustRightInd w:val="0"/>
              <w:snapToGrid w:val="0"/>
              <w:spacing w:line="400" w:lineRule="exact"/>
              <w:jc w:val="center"/>
              <w:rPr>
                <w:rFonts w:eastAsia="方正仿宋_GBK"/>
                <w:sz w:val="28"/>
                <w:szCs w:val="28"/>
              </w:rPr>
            </w:pPr>
            <w:r>
              <w:rPr>
                <w:rFonts w:eastAsia="方正仿宋_GBK"/>
                <w:sz w:val="28"/>
                <w:szCs w:val="28"/>
              </w:rPr>
              <w:t>3</w:t>
            </w:r>
          </w:p>
        </w:tc>
        <w:tc>
          <w:tcPr>
            <w:tcW w:w="1985" w:type="dxa"/>
            <w:vAlign w:val="center"/>
          </w:tcPr>
          <w:p w:rsidR="000B1E88" w:rsidRDefault="007F6DD9">
            <w:pPr>
              <w:adjustRightInd w:val="0"/>
              <w:snapToGrid w:val="0"/>
              <w:spacing w:line="400" w:lineRule="exact"/>
              <w:jc w:val="center"/>
              <w:rPr>
                <w:rFonts w:eastAsia="方正仿宋_GBK"/>
                <w:sz w:val="28"/>
                <w:szCs w:val="28"/>
              </w:rPr>
            </w:pPr>
            <w:proofErr w:type="gramStart"/>
            <w:r>
              <w:rPr>
                <w:rFonts w:eastAsia="方正仿宋_GBK" w:hint="eastAsia"/>
                <w:sz w:val="28"/>
                <w:szCs w:val="28"/>
              </w:rPr>
              <w:t>幕燕滨江</w:t>
            </w:r>
            <w:proofErr w:type="gramEnd"/>
            <w:r>
              <w:rPr>
                <w:rFonts w:eastAsia="方正仿宋_GBK" w:hint="eastAsia"/>
                <w:sz w:val="28"/>
                <w:szCs w:val="28"/>
              </w:rPr>
              <w:t>片区</w:t>
            </w:r>
          </w:p>
        </w:tc>
        <w:tc>
          <w:tcPr>
            <w:tcW w:w="4677" w:type="dxa"/>
            <w:vAlign w:val="center"/>
          </w:tcPr>
          <w:p w:rsidR="000B1E88" w:rsidRDefault="007F6DD9">
            <w:pPr>
              <w:adjustRightInd w:val="0"/>
              <w:snapToGrid w:val="0"/>
              <w:spacing w:line="400" w:lineRule="exact"/>
              <w:jc w:val="center"/>
              <w:rPr>
                <w:rFonts w:eastAsia="方正仿宋_GBK"/>
                <w:sz w:val="28"/>
                <w:szCs w:val="28"/>
              </w:rPr>
            </w:pPr>
            <w:r>
              <w:rPr>
                <w:rFonts w:eastAsia="方正仿宋_GBK" w:hint="eastAsia"/>
                <w:sz w:val="28"/>
                <w:szCs w:val="28"/>
              </w:rPr>
              <w:t>鼓楼区长江南侧江堤—上元门水厂</w:t>
            </w:r>
            <w:proofErr w:type="gramStart"/>
            <w:r>
              <w:rPr>
                <w:rFonts w:eastAsia="方正仿宋_GBK" w:hint="eastAsia"/>
                <w:sz w:val="28"/>
                <w:szCs w:val="28"/>
              </w:rPr>
              <w:t>东侧—</w:t>
            </w:r>
            <w:proofErr w:type="gramEnd"/>
            <w:r>
              <w:rPr>
                <w:rFonts w:eastAsia="方正仿宋_GBK" w:hint="eastAsia"/>
                <w:sz w:val="28"/>
                <w:szCs w:val="28"/>
              </w:rPr>
              <w:t>幕府山山坡路—</w:t>
            </w:r>
            <w:proofErr w:type="gramStart"/>
            <w:r>
              <w:rPr>
                <w:rFonts w:eastAsia="方正仿宋_GBK" w:hint="eastAsia"/>
                <w:sz w:val="28"/>
                <w:szCs w:val="28"/>
              </w:rPr>
              <w:t>劳</w:t>
            </w:r>
            <w:proofErr w:type="gramEnd"/>
            <w:r>
              <w:rPr>
                <w:rFonts w:eastAsia="方正仿宋_GBK" w:hint="eastAsia"/>
                <w:sz w:val="28"/>
                <w:szCs w:val="28"/>
              </w:rPr>
              <w:t>山路—白云路—水吉路—幕府东路—鼓楼区与栖霞区区界—鼓楼区长江南侧江堤</w:t>
            </w:r>
          </w:p>
        </w:tc>
        <w:tc>
          <w:tcPr>
            <w:tcW w:w="1224" w:type="dxa"/>
            <w:vAlign w:val="center"/>
          </w:tcPr>
          <w:p w:rsidR="000B1E88" w:rsidRDefault="007F6DD9">
            <w:pPr>
              <w:adjustRightInd w:val="0"/>
              <w:snapToGrid w:val="0"/>
              <w:spacing w:line="400" w:lineRule="exact"/>
              <w:jc w:val="center"/>
              <w:rPr>
                <w:rFonts w:eastAsia="方正仿宋_GBK"/>
                <w:sz w:val="28"/>
                <w:szCs w:val="28"/>
              </w:rPr>
            </w:pPr>
            <w:r>
              <w:rPr>
                <w:rFonts w:eastAsia="方正仿宋_GBK"/>
                <w:sz w:val="28"/>
                <w:szCs w:val="28"/>
              </w:rPr>
              <w:t>2.404</w:t>
            </w:r>
          </w:p>
        </w:tc>
      </w:tr>
      <w:tr w:rsidR="000B1E88">
        <w:tc>
          <w:tcPr>
            <w:tcW w:w="709" w:type="dxa"/>
            <w:vAlign w:val="center"/>
          </w:tcPr>
          <w:p w:rsidR="000B1E88" w:rsidRDefault="007F6DD9">
            <w:pPr>
              <w:adjustRightInd w:val="0"/>
              <w:snapToGrid w:val="0"/>
              <w:spacing w:line="400" w:lineRule="exact"/>
              <w:jc w:val="center"/>
              <w:rPr>
                <w:rFonts w:eastAsia="方正仿宋_GBK"/>
                <w:sz w:val="28"/>
                <w:szCs w:val="28"/>
              </w:rPr>
            </w:pPr>
            <w:r>
              <w:rPr>
                <w:rFonts w:eastAsia="方正仿宋_GBK"/>
                <w:sz w:val="28"/>
                <w:szCs w:val="28"/>
              </w:rPr>
              <w:t>4</w:t>
            </w:r>
          </w:p>
        </w:tc>
        <w:tc>
          <w:tcPr>
            <w:tcW w:w="1985" w:type="dxa"/>
            <w:vAlign w:val="center"/>
          </w:tcPr>
          <w:p w:rsidR="000B1E88" w:rsidRDefault="007F6DD9">
            <w:pPr>
              <w:adjustRightInd w:val="0"/>
              <w:snapToGrid w:val="0"/>
              <w:spacing w:line="400" w:lineRule="exact"/>
              <w:jc w:val="center"/>
              <w:rPr>
                <w:rFonts w:eastAsia="方正仿宋_GBK"/>
                <w:sz w:val="28"/>
                <w:szCs w:val="28"/>
              </w:rPr>
            </w:pPr>
            <w:r>
              <w:rPr>
                <w:rFonts w:eastAsia="方正仿宋_GBK" w:hint="eastAsia"/>
                <w:sz w:val="28"/>
                <w:szCs w:val="28"/>
              </w:rPr>
              <w:t>北河口水厂片区</w:t>
            </w:r>
          </w:p>
        </w:tc>
        <w:tc>
          <w:tcPr>
            <w:tcW w:w="4677" w:type="dxa"/>
            <w:vAlign w:val="center"/>
          </w:tcPr>
          <w:p w:rsidR="000B1E88" w:rsidRDefault="007F6DD9">
            <w:pPr>
              <w:adjustRightInd w:val="0"/>
              <w:snapToGrid w:val="0"/>
              <w:spacing w:line="400" w:lineRule="exact"/>
              <w:jc w:val="center"/>
              <w:rPr>
                <w:rFonts w:eastAsia="方正仿宋_GBK"/>
                <w:sz w:val="28"/>
                <w:szCs w:val="28"/>
              </w:rPr>
            </w:pPr>
            <w:r>
              <w:rPr>
                <w:rFonts w:eastAsia="方正仿宋_GBK" w:hint="eastAsia"/>
                <w:sz w:val="28"/>
                <w:szCs w:val="28"/>
              </w:rPr>
              <w:t>鼓楼区长江南侧江堤—北河口水厂内水池区—鼓楼区长江南侧江堤</w:t>
            </w:r>
          </w:p>
        </w:tc>
        <w:tc>
          <w:tcPr>
            <w:tcW w:w="1224" w:type="dxa"/>
            <w:vAlign w:val="center"/>
          </w:tcPr>
          <w:p w:rsidR="000B1E88" w:rsidRDefault="007F6DD9">
            <w:pPr>
              <w:adjustRightInd w:val="0"/>
              <w:snapToGrid w:val="0"/>
              <w:spacing w:line="400" w:lineRule="exact"/>
              <w:jc w:val="center"/>
              <w:rPr>
                <w:rFonts w:eastAsia="方正仿宋_GBK"/>
                <w:sz w:val="28"/>
                <w:szCs w:val="28"/>
              </w:rPr>
            </w:pPr>
            <w:r>
              <w:rPr>
                <w:rFonts w:eastAsia="方正仿宋_GBK"/>
                <w:sz w:val="28"/>
                <w:szCs w:val="28"/>
              </w:rPr>
              <w:t>0.149</w:t>
            </w:r>
          </w:p>
        </w:tc>
      </w:tr>
      <w:tr w:rsidR="000B1E88">
        <w:tc>
          <w:tcPr>
            <w:tcW w:w="2694" w:type="dxa"/>
            <w:gridSpan w:val="2"/>
            <w:vAlign w:val="center"/>
          </w:tcPr>
          <w:p w:rsidR="000B1E88" w:rsidRDefault="007F6DD9">
            <w:pPr>
              <w:adjustRightInd w:val="0"/>
              <w:snapToGrid w:val="0"/>
              <w:spacing w:line="400" w:lineRule="exact"/>
              <w:jc w:val="center"/>
              <w:rPr>
                <w:rFonts w:eastAsia="方正仿宋_GBK"/>
                <w:sz w:val="28"/>
                <w:szCs w:val="28"/>
              </w:rPr>
            </w:pPr>
            <w:r>
              <w:rPr>
                <w:rFonts w:eastAsia="方正仿宋_GBK"/>
                <w:sz w:val="28"/>
                <w:szCs w:val="28"/>
              </w:rPr>
              <w:t>总计</w:t>
            </w:r>
          </w:p>
        </w:tc>
        <w:tc>
          <w:tcPr>
            <w:tcW w:w="4677" w:type="dxa"/>
            <w:vAlign w:val="center"/>
          </w:tcPr>
          <w:p w:rsidR="000B1E88" w:rsidRDefault="007F6DD9">
            <w:pPr>
              <w:adjustRightInd w:val="0"/>
              <w:snapToGrid w:val="0"/>
              <w:spacing w:line="400" w:lineRule="exact"/>
              <w:jc w:val="center"/>
              <w:rPr>
                <w:rFonts w:eastAsia="方正仿宋_GBK"/>
                <w:sz w:val="28"/>
                <w:szCs w:val="28"/>
              </w:rPr>
            </w:pPr>
            <w:r>
              <w:rPr>
                <w:rFonts w:eastAsia="方正仿宋_GBK"/>
                <w:sz w:val="28"/>
                <w:szCs w:val="28"/>
              </w:rPr>
              <w:t>/</w:t>
            </w:r>
          </w:p>
        </w:tc>
        <w:tc>
          <w:tcPr>
            <w:tcW w:w="1224" w:type="dxa"/>
            <w:vAlign w:val="center"/>
          </w:tcPr>
          <w:p w:rsidR="000B1E88" w:rsidRDefault="007F6DD9">
            <w:pPr>
              <w:adjustRightInd w:val="0"/>
              <w:snapToGrid w:val="0"/>
              <w:spacing w:line="400" w:lineRule="exact"/>
              <w:jc w:val="center"/>
              <w:rPr>
                <w:rFonts w:eastAsia="方正仿宋_GBK"/>
                <w:sz w:val="28"/>
                <w:szCs w:val="28"/>
              </w:rPr>
            </w:pPr>
            <w:r>
              <w:rPr>
                <w:rFonts w:eastAsia="方正仿宋_GBK"/>
                <w:sz w:val="28"/>
                <w:szCs w:val="28"/>
              </w:rPr>
              <w:t>8.286</w:t>
            </w:r>
          </w:p>
        </w:tc>
      </w:tr>
    </w:tbl>
    <w:bookmarkEnd w:id="2"/>
    <w:p w:rsidR="000B1E88" w:rsidRDefault="007F6DD9" w:rsidP="00364C0D">
      <w:pPr>
        <w:adjustRightInd w:val="0"/>
        <w:snapToGrid w:val="0"/>
        <w:spacing w:line="520" w:lineRule="exact"/>
        <w:ind w:firstLineChars="200" w:firstLine="641"/>
        <w:jc w:val="center"/>
        <w:rPr>
          <w:rFonts w:eastAsia="方正仿宋_GBK"/>
          <w:b/>
          <w:bCs/>
        </w:rPr>
      </w:pPr>
      <w:r>
        <w:rPr>
          <w:rFonts w:eastAsia="方正仿宋_GBK"/>
          <w:b/>
          <w:bCs/>
        </w:rPr>
        <w:t>表</w:t>
      </w:r>
      <w:r>
        <w:rPr>
          <w:rFonts w:eastAsia="方正仿宋_GBK"/>
          <w:b/>
          <w:bCs/>
        </w:rPr>
        <w:t>6-2</w:t>
      </w:r>
      <w:r>
        <w:rPr>
          <w:rFonts w:eastAsia="方正仿宋_GBK"/>
          <w:b/>
          <w:bCs/>
        </w:rPr>
        <w:t>鼓楼区噪声敏感建筑物集中区域范围</w:t>
      </w:r>
    </w:p>
    <w:tbl>
      <w:tblPr>
        <w:tblStyle w:val="ab"/>
        <w:tblW w:w="5170" w:type="pct"/>
        <w:tblBorders>
          <w:top w:val="single" w:sz="12" w:space="0" w:color="auto"/>
          <w:left w:val="none" w:sz="0" w:space="0" w:color="auto"/>
          <w:bottom w:val="single" w:sz="12" w:space="0" w:color="auto"/>
          <w:right w:val="none" w:sz="0" w:space="0" w:color="auto"/>
        </w:tblBorders>
        <w:tblLook w:val="04A0"/>
      </w:tblPr>
      <w:tblGrid>
        <w:gridCol w:w="760"/>
        <w:gridCol w:w="3040"/>
        <w:gridCol w:w="4256"/>
        <w:gridCol w:w="1313"/>
      </w:tblGrid>
      <w:tr w:rsidR="000B1E88">
        <w:tc>
          <w:tcPr>
            <w:tcW w:w="709" w:type="dxa"/>
            <w:vAlign w:val="center"/>
          </w:tcPr>
          <w:p w:rsidR="000B1E88" w:rsidRDefault="007F6DD9">
            <w:pPr>
              <w:adjustRightInd w:val="0"/>
              <w:snapToGrid w:val="0"/>
              <w:spacing w:line="400" w:lineRule="exact"/>
              <w:jc w:val="center"/>
              <w:rPr>
                <w:rFonts w:eastAsia="方正仿宋_GBK"/>
                <w:sz w:val="28"/>
                <w:szCs w:val="28"/>
              </w:rPr>
            </w:pPr>
            <w:r>
              <w:rPr>
                <w:rFonts w:eastAsia="方正仿宋_GBK"/>
                <w:sz w:val="28"/>
                <w:szCs w:val="28"/>
              </w:rPr>
              <w:br w:type="page"/>
            </w:r>
            <w:r>
              <w:rPr>
                <w:rFonts w:eastAsia="方正仿宋_GBK"/>
                <w:sz w:val="28"/>
                <w:szCs w:val="28"/>
              </w:rPr>
              <w:t>序号</w:t>
            </w:r>
          </w:p>
        </w:tc>
        <w:tc>
          <w:tcPr>
            <w:tcW w:w="2835" w:type="dxa"/>
            <w:vAlign w:val="center"/>
          </w:tcPr>
          <w:p w:rsidR="000B1E88" w:rsidRDefault="007F6DD9">
            <w:pPr>
              <w:adjustRightInd w:val="0"/>
              <w:snapToGrid w:val="0"/>
              <w:spacing w:line="400" w:lineRule="exact"/>
              <w:jc w:val="center"/>
              <w:rPr>
                <w:rFonts w:eastAsia="方正仿宋_GBK"/>
                <w:sz w:val="28"/>
                <w:szCs w:val="28"/>
              </w:rPr>
            </w:pPr>
            <w:r>
              <w:rPr>
                <w:rFonts w:eastAsia="方正仿宋_GBK"/>
                <w:sz w:val="28"/>
                <w:szCs w:val="28"/>
              </w:rPr>
              <w:t>区域名称</w:t>
            </w:r>
          </w:p>
        </w:tc>
        <w:tc>
          <w:tcPr>
            <w:tcW w:w="3969" w:type="dxa"/>
            <w:vAlign w:val="center"/>
          </w:tcPr>
          <w:p w:rsidR="000B1E88" w:rsidRDefault="007F6DD9">
            <w:pPr>
              <w:adjustRightInd w:val="0"/>
              <w:snapToGrid w:val="0"/>
              <w:spacing w:line="400" w:lineRule="exact"/>
              <w:jc w:val="center"/>
              <w:rPr>
                <w:rFonts w:eastAsia="方正仿宋_GBK"/>
                <w:sz w:val="28"/>
                <w:szCs w:val="28"/>
              </w:rPr>
            </w:pPr>
            <w:r>
              <w:rPr>
                <w:rFonts w:eastAsia="方正仿宋_GBK"/>
                <w:sz w:val="28"/>
                <w:szCs w:val="28"/>
              </w:rPr>
              <w:t>区域范围</w:t>
            </w:r>
          </w:p>
        </w:tc>
        <w:tc>
          <w:tcPr>
            <w:tcW w:w="1082" w:type="dxa"/>
            <w:vAlign w:val="center"/>
          </w:tcPr>
          <w:p w:rsidR="000B1E88" w:rsidRDefault="007F6DD9">
            <w:pPr>
              <w:adjustRightInd w:val="0"/>
              <w:snapToGrid w:val="0"/>
              <w:spacing w:line="400" w:lineRule="exact"/>
              <w:jc w:val="center"/>
              <w:rPr>
                <w:rFonts w:eastAsia="方正仿宋_GBK"/>
                <w:sz w:val="28"/>
                <w:szCs w:val="28"/>
              </w:rPr>
            </w:pPr>
            <w:r>
              <w:rPr>
                <w:rFonts w:eastAsia="方正仿宋_GBK"/>
                <w:sz w:val="28"/>
                <w:szCs w:val="28"/>
              </w:rPr>
              <w:t>面积</w:t>
            </w:r>
            <w:r>
              <w:rPr>
                <w:rFonts w:eastAsia="方正仿宋_GBK" w:hint="eastAsia"/>
                <w:sz w:val="28"/>
                <w:szCs w:val="28"/>
              </w:rPr>
              <w:t>（</w:t>
            </w:r>
            <w:r>
              <w:rPr>
                <w:rFonts w:eastAsia="方正仿宋_GBK"/>
                <w:sz w:val="28"/>
                <w:szCs w:val="28"/>
              </w:rPr>
              <w:t>km</w:t>
            </w:r>
            <w:r>
              <w:rPr>
                <w:rFonts w:eastAsia="方正仿宋_GBK"/>
                <w:sz w:val="28"/>
                <w:szCs w:val="28"/>
                <w:vertAlign w:val="superscript"/>
              </w:rPr>
              <w:t>2</w:t>
            </w:r>
            <w:r>
              <w:rPr>
                <w:rFonts w:eastAsia="方正仿宋_GBK" w:hint="eastAsia"/>
                <w:sz w:val="28"/>
                <w:szCs w:val="28"/>
              </w:rPr>
              <w:t>）</w:t>
            </w:r>
          </w:p>
        </w:tc>
      </w:tr>
      <w:tr w:rsidR="000B1E88">
        <w:tc>
          <w:tcPr>
            <w:tcW w:w="709" w:type="dxa"/>
            <w:vAlign w:val="center"/>
          </w:tcPr>
          <w:p w:rsidR="000B1E88" w:rsidRDefault="007F6DD9">
            <w:pPr>
              <w:adjustRightInd w:val="0"/>
              <w:snapToGrid w:val="0"/>
              <w:spacing w:line="400" w:lineRule="exact"/>
              <w:jc w:val="center"/>
              <w:rPr>
                <w:rFonts w:eastAsia="方正仿宋_GBK"/>
                <w:sz w:val="28"/>
                <w:szCs w:val="28"/>
              </w:rPr>
            </w:pPr>
            <w:r>
              <w:rPr>
                <w:rFonts w:eastAsia="方正仿宋_GBK"/>
                <w:sz w:val="28"/>
                <w:szCs w:val="28"/>
              </w:rPr>
              <w:t>1</w:t>
            </w:r>
          </w:p>
        </w:tc>
        <w:tc>
          <w:tcPr>
            <w:tcW w:w="2835" w:type="dxa"/>
            <w:vAlign w:val="center"/>
          </w:tcPr>
          <w:p w:rsidR="000B1E88" w:rsidRDefault="007F6DD9">
            <w:pPr>
              <w:adjustRightInd w:val="0"/>
              <w:snapToGrid w:val="0"/>
              <w:spacing w:line="400" w:lineRule="exact"/>
              <w:jc w:val="center"/>
              <w:rPr>
                <w:rFonts w:eastAsia="方正仿宋_GBK"/>
                <w:sz w:val="28"/>
                <w:szCs w:val="28"/>
              </w:rPr>
            </w:pPr>
            <w:r>
              <w:rPr>
                <w:rFonts w:eastAsia="方正仿宋_GBK"/>
                <w:sz w:val="28"/>
                <w:szCs w:val="28"/>
              </w:rPr>
              <w:t>噪声敏感建筑物集中区域</w:t>
            </w:r>
          </w:p>
        </w:tc>
        <w:tc>
          <w:tcPr>
            <w:tcW w:w="3969" w:type="dxa"/>
            <w:vAlign w:val="center"/>
          </w:tcPr>
          <w:p w:rsidR="000B1E88" w:rsidRDefault="007F6DD9">
            <w:pPr>
              <w:adjustRightInd w:val="0"/>
              <w:snapToGrid w:val="0"/>
              <w:spacing w:line="400" w:lineRule="exact"/>
              <w:jc w:val="center"/>
              <w:rPr>
                <w:rFonts w:eastAsia="方正仿宋_GBK"/>
                <w:sz w:val="28"/>
                <w:szCs w:val="28"/>
              </w:rPr>
            </w:pPr>
            <w:r>
              <w:rPr>
                <w:rFonts w:eastAsia="方正仿宋_GBK"/>
                <w:sz w:val="28"/>
                <w:szCs w:val="28"/>
              </w:rPr>
              <w:t>辖区内除去非噪声敏感建筑物集中区域以外的所有区域</w:t>
            </w:r>
          </w:p>
        </w:tc>
        <w:tc>
          <w:tcPr>
            <w:tcW w:w="1082" w:type="dxa"/>
            <w:vAlign w:val="center"/>
          </w:tcPr>
          <w:p w:rsidR="000B1E88" w:rsidRDefault="007F6DD9">
            <w:pPr>
              <w:adjustRightInd w:val="0"/>
              <w:snapToGrid w:val="0"/>
              <w:spacing w:line="400" w:lineRule="exact"/>
              <w:jc w:val="center"/>
              <w:rPr>
                <w:rFonts w:eastAsia="方正仿宋_GBK"/>
                <w:sz w:val="28"/>
                <w:szCs w:val="28"/>
              </w:rPr>
            </w:pPr>
            <w:r>
              <w:rPr>
                <w:rFonts w:eastAsia="方正仿宋_GBK"/>
                <w:sz w:val="28"/>
                <w:szCs w:val="28"/>
              </w:rPr>
              <w:t>45.896</w:t>
            </w:r>
          </w:p>
        </w:tc>
      </w:tr>
    </w:tbl>
    <w:bookmarkEnd w:id="7"/>
    <w:p w:rsidR="000B1E88" w:rsidRDefault="007F6DD9">
      <w:pPr>
        <w:spacing w:line="520" w:lineRule="exact"/>
        <w:ind w:firstLineChars="200" w:firstLine="640"/>
        <w:rPr>
          <w:rFonts w:ascii="方正黑体_GBK" w:eastAsia="方正黑体_GBK"/>
        </w:rPr>
      </w:pPr>
      <w:r>
        <w:rPr>
          <w:rFonts w:ascii="方正黑体_GBK" w:eastAsia="方正黑体_GBK" w:hint="eastAsia"/>
        </w:rPr>
        <w:lastRenderedPageBreak/>
        <w:t>七、管理要求</w:t>
      </w:r>
    </w:p>
    <w:p w:rsidR="000B1E88" w:rsidRDefault="007F6DD9">
      <w:pPr>
        <w:adjustRightInd w:val="0"/>
        <w:snapToGrid w:val="0"/>
        <w:spacing w:line="520" w:lineRule="exact"/>
        <w:ind w:firstLineChars="200" w:firstLine="640"/>
        <w:rPr>
          <w:rFonts w:eastAsia="方正仿宋_GBK"/>
        </w:rPr>
      </w:pPr>
      <w:r>
        <w:rPr>
          <w:rFonts w:eastAsia="方正仿宋_GBK"/>
        </w:rPr>
        <w:t>噪声敏感建筑物集中区域的管理按照《中华人民共和国噪声污染防治法》及有关法律法规要求的规定执行，同时结合南京市鼓楼区本地情况，在南京市鼓楼区辖区范围内制定相关管理要求如下：</w:t>
      </w:r>
    </w:p>
    <w:p w:rsidR="000B1E88" w:rsidRDefault="007F6DD9">
      <w:pPr>
        <w:adjustRightInd w:val="0"/>
        <w:snapToGrid w:val="0"/>
        <w:spacing w:line="520" w:lineRule="exact"/>
        <w:ind w:firstLineChars="200" w:firstLine="640"/>
        <w:rPr>
          <w:rFonts w:eastAsia="方正仿宋_GBK"/>
        </w:rPr>
      </w:pPr>
      <w:r>
        <w:rPr>
          <w:rFonts w:eastAsia="方正仿宋_GBK" w:hint="eastAsia"/>
        </w:rPr>
        <w:t>1</w:t>
      </w:r>
      <w:r>
        <w:rPr>
          <w:rFonts w:eastAsia="方正仿宋_GBK" w:hint="eastAsia"/>
        </w:rPr>
        <w:t>、</w:t>
      </w:r>
      <w:r>
        <w:rPr>
          <w:rFonts w:eastAsia="方正仿宋_GBK"/>
        </w:rPr>
        <w:t>在噪声敏感建筑物集中区域，禁止新建排放噪声的工业企业，改建、扩建工业企业的，应当采取有效措施防止工业噪声污染。</w:t>
      </w:r>
    </w:p>
    <w:p w:rsidR="000B1E88" w:rsidRDefault="007F6DD9">
      <w:pPr>
        <w:adjustRightInd w:val="0"/>
        <w:snapToGrid w:val="0"/>
        <w:spacing w:line="520" w:lineRule="exact"/>
        <w:ind w:firstLineChars="200" w:firstLine="640"/>
        <w:rPr>
          <w:rFonts w:eastAsia="方正仿宋_GBK"/>
        </w:rPr>
      </w:pPr>
      <w:r>
        <w:rPr>
          <w:rFonts w:eastAsia="方正仿宋_GBK" w:hint="eastAsia"/>
        </w:rPr>
        <w:t>2</w:t>
      </w:r>
      <w:r>
        <w:rPr>
          <w:rFonts w:eastAsia="方正仿宋_GBK" w:hint="eastAsia"/>
        </w:rPr>
        <w:t>、</w:t>
      </w:r>
      <w:r>
        <w:rPr>
          <w:rFonts w:eastAsia="方正仿宋_GBK"/>
        </w:rPr>
        <w:t>噪声敏感建筑物集中区域施工作业，应当优先使用低噪声施工工艺和设备。</w:t>
      </w:r>
    </w:p>
    <w:p w:rsidR="000B1E88" w:rsidRDefault="007F6DD9">
      <w:pPr>
        <w:adjustRightInd w:val="0"/>
        <w:snapToGrid w:val="0"/>
        <w:spacing w:line="520" w:lineRule="exact"/>
        <w:ind w:firstLineChars="200" w:firstLine="640"/>
        <w:rPr>
          <w:rFonts w:eastAsia="方正仿宋_GBK"/>
        </w:rPr>
      </w:pPr>
      <w:r>
        <w:rPr>
          <w:rFonts w:eastAsia="方正仿宋_GBK" w:hint="eastAsia"/>
        </w:rPr>
        <w:t>3</w:t>
      </w:r>
      <w:r>
        <w:rPr>
          <w:rFonts w:eastAsia="方正仿宋_GBK" w:hint="eastAsia"/>
        </w:rPr>
        <w:t>、</w:t>
      </w:r>
      <w:r>
        <w:rPr>
          <w:rFonts w:eastAsia="方正仿宋_GBK"/>
        </w:rPr>
        <w:t>在噪声敏感建筑物集中区域施工作业，建设单位应当按照国家规定，设置噪声自动监测系统，与监督管理部门联网，保存原始监测记录，对监测数据的真实性和准确性负责。</w:t>
      </w:r>
    </w:p>
    <w:p w:rsidR="000B1E88" w:rsidRDefault="007F6DD9">
      <w:pPr>
        <w:adjustRightInd w:val="0"/>
        <w:snapToGrid w:val="0"/>
        <w:spacing w:line="520" w:lineRule="exact"/>
        <w:ind w:firstLineChars="200" w:firstLine="640"/>
        <w:rPr>
          <w:rFonts w:eastAsia="方正仿宋_GBK"/>
        </w:rPr>
      </w:pPr>
      <w:r>
        <w:rPr>
          <w:rFonts w:eastAsia="方正仿宋_GBK" w:hint="eastAsia"/>
        </w:rPr>
        <w:t>4</w:t>
      </w:r>
      <w:r>
        <w:rPr>
          <w:rFonts w:eastAsia="方正仿宋_GBK" w:hint="eastAsia"/>
        </w:rPr>
        <w:t>、</w:t>
      </w:r>
      <w:r>
        <w:rPr>
          <w:rFonts w:eastAsia="方正仿宋_GBK"/>
        </w:rPr>
        <w:t>噪声敏感建筑物集中区域，禁止夜间进行产生噪声的建筑施工作业，但抢修、抢险施工作业，因生产工艺要求或者其他特殊需要必须连续施工作业的除外。因特殊需要必须连续施工作业的，应当取得</w:t>
      </w:r>
      <w:r>
        <w:rPr>
          <w:rFonts w:eastAsia="方正仿宋_GBK" w:hint="eastAsia"/>
        </w:rPr>
        <w:t>地方人民政府住房和城乡建设、生态环境主管部门或者地方人民政府指定的部门的证明</w:t>
      </w:r>
      <w:r>
        <w:rPr>
          <w:rFonts w:eastAsia="方正仿宋_GBK"/>
        </w:rPr>
        <w:t>，并在施工现场显著位置公示或者以其他方式公告附近居民。</w:t>
      </w:r>
    </w:p>
    <w:p w:rsidR="000B1E88" w:rsidRDefault="007F6DD9">
      <w:pPr>
        <w:adjustRightInd w:val="0"/>
        <w:snapToGrid w:val="0"/>
        <w:spacing w:line="520" w:lineRule="exact"/>
        <w:ind w:firstLineChars="200" w:firstLine="640"/>
        <w:rPr>
          <w:rFonts w:eastAsia="方正仿宋_GBK"/>
        </w:rPr>
      </w:pPr>
      <w:r>
        <w:rPr>
          <w:rFonts w:eastAsia="方正仿宋_GBK" w:hint="eastAsia"/>
        </w:rPr>
        <w:t>5</w:t>
      </w:r>
      <w:r>
        <w:rPr>
          <w:rFonts w:eastAsia="方正仿宋_GBK" w:hint="eastAsia"/>
        </w:rPr>
        <w:t>、</w:t>
      </w:r>
      <w:r>
        <w:rPr>
          <w:rFonts w:eastAsia="方正仿宋_GBK"/>
        </w:rPr>
        <w:t>新建公路、铁路线路选线设计，应当尽量避开噪声敏感建筑物集中区域。</w:t>
      </w:r>
    </w:p>
    <w:p w:rsidR="000B1E88" w:rsidRDefault="007F6DD9">
      <w:pPr>
        <w:adjustRightInd w:val="0"/>
        <w:snapToGrid w:val="0"/>
        <w:spacing w:line="520" w:lineRule="exact"/>
        <w:ind w:firstLineChars="200" w:firstLine="640"/>
        <w:rPr>
          <w:rFonts w:eastAsia="方正仿宋_GBK"/>
        </w:rPr>
      </w:pPr>
      <w:r>
        <w:rPr>
          <w:rFonts w:eastAsia="方正仿宋_GBK" w:hint="eastAsia"/>
        </w:rPr>
        <w:t>6</w:t>
      </w:r>
      <w:r>
        <w:rPr>
          <w:rFonts w:eastAsia="方正仿宋_GBK" w:hint="eastAsia"/>
        </w:rPr>
        <w:t>、新建民用机场选址与噪声敏感建筑物集中区域的距离应当符合标准要求。</w:t>
      </w:r>
    </w:p>
    <w:p w:rsidR="000B1E88" w:rsidRDefault="007F6DD9">
      <w:pPr>
        <w:adjustRightInd w:val="0"/>
        <w:snapToGrid w:val="0"/>
        <w:spacing w:line="520" w:lineRule="exact"/>
        <w:ind w:firstLineChars="200" w:firstLine="640"/>
        <w:rPr>
          <w:rFonts w:eastAsia="方正仿宋_GBK"/>
        </w:rPr>
      </w:pPr>
      <w:r>
        <w:rPr>
          <w:rFonts w:eastAsia="方正仿宋_GBK"/>
        </w:rPr>
        <w:t>7</w:t>
      </w:r>
      <w:r>
        <w:rPr>
          <w:rFonts w:eastAsia="方正仿宋_GBK" w:hint="eastAsia"/>
        </w:rPr>
        <w:t>、</w:t>
      </w:r>
      <w:r>
        <w:rPr>
          <w:rFonts w:eastAsia="方正仿宋_GBK"/>
        </w:rPr>
        <w:t>新建、改建、扩建经过噪声敏感建筑物集中区域的高速</w:t>
      </w:r>
      <w:r>
        <w:rPr>
          <w:rFonts w:eastAsia="方正仿宋_GBK"/>
        </w:rPr>
        <w:lastRenderedPageBreak/>
        <w:t>公路、城市高架、铁路和城市轨道交通线路等，建设单位应当在可能造成噪声污染的重点路段</w:t>
      </w:r>
      <w:proofErr w:type="gramStart"/>
      <w:r>
        <w:rPr>
          <w:rFonts w:eastAsia="方正仿宋_GBK"/>
        </w:rPr>
        <w:t>设置声</w:t>
      </w:r>
      <w:proofErr w:type="gramEnd"/>
      <w:r>
        <w:rPr>
          <w:rFonts w:eastAsia="方正仿宋_GBK"/>
        </w:rPr>
        <w:t>屏障或者采取其他减少振动、降低噪声的措施，符合有关交通基础设施工程技术规范以及标准要求。</w:t>
      </w:r>
    </w:p>
    <w:p w:rsidR="000B1E88" w:rsidRDefault="007F6DD9">
      <w:pPr>
        <w:adjustRightInd w:val="0"/>
        <w:snapToGrid w:val="0"/>
        <w:spacing w:line="520" w:lineRule="exact"/>
        <w:ind w:firstLineChars="200" w:firstLine="640"/>
        <w:rPr>
          <w:rFonts w:eastAsia="方正仿宋_GBK"/>
        </w:rPr>
      </w:pPr>
      <w:r>
        <w:rPr>
          <w:rFonts w:eastAsia="方正仿宋_GBK"/>
        </w:rPr>
        <w:t>8</w:t>
      </w:r>
      <w:r>
        <w:rPr>
          <w:rFonts w:eastAsia="方正仿宋_GBK" w:hint="eastAsia"/>
        </w:rPr>
        <w:t>、</w:t>
      </w:r>
      <w:r>
        <w:rPr>
          <w:rFonts w:eastAsia="方正仿宋_GBK"/>
        </w:rPr>
        <w:t>禁止在噪声敏感建筑物集中区域使用高音广播喇叭，但紧急情况以及</w:t>
      </w:r>
      <w:r>
        <w:rPr>
          <w:rFonts w:eastAsia="方正仿宋_GBK" w:hint="eastAsia"/>
        </w:rPr>
        <w:t>鼓楼</w:t>
      </w:r>
      <w:r>
        <w:rPr>
          <w:rFonts w:eastAsia="方正仿宋_GBK"/>
        </w:rPr>
        <w:t>区</w:t>
      </w:r>
      <w:r>
        <w:rPr>
          <w:rFonts w:eastAsia="方正仿宋_GBK" w:hint="eastAsia"/>
        </w:rPr>
        <w:t>人</w:t>
      </w:r>
      <w:r>
        <w:rPr>
          <w:rFonts w:eastAsia="方正仿宋_GBK"/>
        </w:rPr>
        <w:t>民政府规定的特殊情形除外。</w:t>
      </w:r>
    </w:p>
    <w:p w:rsidR="000B1E88" w:rsidRDefault="007F6DD9">
      <w:pPr>
        <w:adjustRightInd w:val="0"/>
        <w:snapToGrid w:val="0"/>
        <w:spacing w:line="520" w:lineRule="exact"/>
        <w:ind w:firstLineChars="200" w:firstLine="640"/>
        <w:rPr>
          <w:rFonts w:eastAsia="方正仿宋_GBK"/>
        </w:rPr>
      </w:pPr>
      <w:r>
        <w:rPr>
          <w:rFonts w:eastAsia="方正仿宋_GBK"/>
        </w:rPr>
        <w:t>9</w:t>
      </w:r>
      <w:r>
        <w:rPr>
          <w:rFonts w:eastAsia="方正仿宋_GBK" w:hint="eastAsia"/>
        </w:rPr>
        <w:t>、</w:t>
      </w:r>
      <w:r>
        <w:rPr>
          <w:rFonts w:eastAsia="方正仿宋_GBK"/>
        </w:rPr>
        <w:t>对划为非噪声敏感建筑物集中区域的区域内，若有噪声投诉、超标等事件，需临时参照噪声敏感建筑物集中区域进行管理，直到噪声投诉及超标问题得到妥善处置后，恢复原管理要求。</w:t>
      </w:r>
    </w:p>
    <w:p w:rsidR="000B1E88" w:rsidRDefault="007F6DD9">
      <w:pPr>
        <w:adjustRightInd w:val="0"/>
        <w:snapToGrid w:val="0"/>
        <w:spacing w:line="520" w:lineRule="exact"/>
        <w:ind w:firstLineChars="200" w:firstLine="640"/>
        <w:rPr>
          <w:rFonts w:ascii="方正黑体_GBK" w:eastAsia="方正黑体_GBK"/>
        </w:rPr>
      </w:pPr>
      <w:r>
        <w:rPr>
          <w:rFonts w:ascii="方正黑体_GBK" w:eastAsia="方正黑体_GBK" w:hint="eastAsia"/>
        </w:rPr>
        <w:t>八、其他规定</w:t>
      </w:r>
    </w:p>
    <w:p w:rsidR="000B1E88" w:rsidRDefault="007F6DD9">
      <w:pPr>
        <w:adjustRightInd w:val="0"/>
        <w:snapToGrid w:val="0"/>
        <w:spacing w:line="520" w:lineRule="exact"/>
        <w:ind w:firstLineChars="200" w:firstLine="640"/>
        <w:rPr>
          <w:rFonts w:eastAsia="方正仿宋_GBK"/>
        </w:rPr>
      </w:pPr>
      <w:r>
        <w:rPr>
          <w:rFonts w:eastAsia="方正仿宋_GBK" w:hint="eastAsia"/>
        </w:rPr>
        <w:t>1</w:t>
      </w:r>
      <w:r>
        <w:rPr>
          <w:rFonts w:eastAsia="方正仿宋_GBK" w:hint="eastAsia"/>
        </w:rPr>
        <w:t>、</w:t>
      </w:r>
      <w:bookmarkStart w:id="8" w:name="_Hlk179278242"/>
      <w:r>
        <w:rPr>
          <w:rFonts w:eastAsia="方正仿宋_GBK"/>
        </w:rPr>
        <w:t>根据</w:t>
      </w:r>
      <w:r>
        <w:rPr>
          <w:rFonts w:eastAsia="方正仿宋_GBK" w:hint="eastAsia"/>
        </w:rPr>
        <w:t>区域城建开发、建筑物实际使用功能调整、噪声管理要求与技术政策调整</w:t>
      </w:r>
      <w:r>
        <w:rPr>
          <w:rFonts w:eastAsia="方正仿宋_GBK"/>
        </w:rPr>
        <w:t>等情况，适时对噪声敏感建筑物集中区域实施动态修编。</w:t>
      </w:r>
      <w:r>
        <w:rPr>
          <w:rFonts w:eastAsia="方正仿宋_GBK" w:hint="eastAsia"/>
        </w:rPr>
        <w:t>经鼓楼区政府审定发布后，噪声敏感建筑物集中区域单次调整面积不足</w:t>
      </w:r>
      <w:r>
        <w:rPr>
          <w:rFonts w:eastAsia="方正仿宋_GBK" w:hint="eastAsia"/>
        </w:rPr>
        <w:t>0.5km</w:t>
      </w:r>
      <w:r>
        <w:rPr>
          <w:rFonts w:eastAsia="方正仿宋_GBK" w:hint="eastAsia"/>
          <w:vertAlign w:val="superscript"/>
        </w:rPr>
        <w:t>2</w:t>
      </w:r>
      <w:r>
        <w:rPr>
          <w:rFonts w:eastAsia="方正仿宋_GBK" w:hint="eastAsia"/>
        </w:rPr>
        <w:t>（含</w:t>
      </w:r>
      <w:r>
        <w:rPr>
          <w:rFonts w:eastAsia="方正仿宋_GBK" w:hint="eastAsia"/>
        </w:rPr>
        <w:t>0.5km</w:t>
      </w:r>
      <w:r>
        <w:rPr>
          <w:rFonts w:eastAsia="方正仿宋_GBK" w:hint="eastAsia"/>
          <w:vertAlign w:val="superscript"/>
        </w:rPr>
        <w:t>2</w:t>
      </w:r>
      <w:r>
        <w:rPr>
          <w:rFonts w:eastAsia="方正仿宋_GBK" w:hint="eastAsia"/>
        </w:rPr>
        <w:t>）且该文件发布后累计调整面积不足</w:t>
      </w:r>
      <w:r>
        <w:rPr>
          <w:rFonts w:eastAsia="方正仿宋_GBK" w:hint="eastAsia"/>
        </w:rPr>
        <w:t>5 km</w:t>
      </w:r>
      <w:r>
        <w:rPr>
          <w:rFonts w:eastAsia="方正仿宋_GBK" w:hint="eastAsia"/>
          <w:vertAlign w:val="superscript"/>
        </w:rPr>
        <w:t>2</w:t>
      </w:r>
      <w:r>
        <w:rPr>
          <w:rFonts w:eastAsia="方正仿宋_GBK" w:hint="eastAsia"/>
        </w:rPr>
        <w:t>（含</w:t>
      </w:r>
      <w:r>
        <w:rPr>
          <w:rFonts w:eastAsia="方正仿宋_GBK" w:hint="eastAsia"/>
        </w:rPr>
        <w:t>5km</w:t>
      </w:r>
      <w:r>
        <w:rPr>
          <w:rFonts w:eastAsia="方正仿宋_GBK" w:hint="eastAsia"/>
          <w:vertAlign w:val="superscript"/>
        </w:rPr>
        <w:t>2</w:t>
      </w:r>
      <w:r>
        <w:rPr>
          <w:rFonts w:eastAsia="方正仿宋_GBK" w:hint="eastAsia"/>
        </w:rPr>
        <w:t>）的，由鼓楼区生态环境部门进行调整发布并向鼓楼区政府报备，超出的须经鼓楼区政府重新审定后发布</w:t>
      </w:r>
      <w:r>
        <w:rPr>
          <w:rFonts w:eastAsia="方正仿宋_GBK"/>
        </w:rPr>
        <w:t>。</w:t>
      </w:r>
      <w:bookmarkEnd w:id="8"/>
    </w:p>
    <w:p w:rsidR="000B1E88" w:rsidRDefault="007F6DD9">
      <w:pPr>
        <w:adjustRightInd w:val="0"/>
        <w:snapToGrid w:val="0"/>
        <w:spacing w:line="520" w:lineRule="exact"/>
        <w:ind w:firstLineChars="200" w:firstLine="640"/>
        <w:rPr>
          <w:rFonts w:eastAsia="方正仿宋_GBK"/>
        </w:rPr>
      </w:pPr>
      <w:r>
        <w:rPr>
          <w:rFonts w:eastAsia="方正仿宋_GBK" w:hint="eastAsia"/>
        </w:rPr>
        <w:t>2</w:t>
      </w:r>
      <w:r>
        <w:rPr>
          <w:rFonts w:eastAsia="方正仿宋_GBK" w:hint="eastAsia"/>
        </w:rPr>
        <w:t>、</w:t>
      </w:r>
      <w:r>
        <w:rPr>
          <w:rFonts w:eastAsia="方正仿宋_GBK"/>
        </w:rPr>
        <w:t>本方案由南京市鼓楼生态环境局负责解释。</w:t>
      </w:r>
    </w:p>
    <w:p w:rsidR="000B1E88" w:rsidRDefault="007F6DD9">
      <w:pPr>
        <w:adjustRightInd w:val="0"/>
        <w:snapToGrid w:val="0"/>
        <w:spacing w:line="520" w:lineRule="exact"/>
        <w:ind w:firstLineChars="200" w:firstLine="640"/>
        <w:rPr>
          <w:rFonts w:eastAsia="方正仿宋_GBK"/>
        </w:rPr>
      </w:pPr>
      <w:r>
        <w:rPr>
          <w:rFonts w:eastAsia="方正仿宋_GBK" w:hint="eastAsia"/>
        </w:rPr>
        <w:t>3</w:t>
      </w:r>
      <w:r>
        <w:rPr>
          <w:rFonts w:eastAsia="方正仿宋_GBK" w:hint="eastAsia"/>
        </w:rPr>
        <w:t>、</w:t>
      </w:r>
      <w:r>
        <w:rPr>
          <w:rFonts w:eastAsia="方正仿宋_GBK"/>
        </w:rPr>
        <w:t>本方案自</w:t>
      </w:r>
      <w:r>
        <w:rPr>
          <w:rFonts w:eastAsia="方正仿宋_GBK"/>
        </w:rPr>
        <w:t>2025</w:t>
      </w:r>
      <w:r>
        <w:rPr>
          <w:rFonts w:eastAsia="方正仿宋_GBK"/>
        </w:rPr>
        <w:t>年</w:t>
      </w:r>
      <w:r>
        <w:rPr>
          <w:rFonts w:eastAsia="方正仿宋_GBK"/>
        </w:rPr>
        <w:t>1</w:t>
      </w:r>
      <w:r>
        <w:rPr>
          <w:rFonts w:eastAsia="方正仿宋_GBK"/>
        </w:rPr>
        <w:t>月</w:t>
      </w:r>
      <w:r>
        <w:rPr>
          <w:rFonts w:eastAsia="方正仿宋_GBK"/>
        </w:rPr>
        <w:t>1</w:t>
      </w:r>
      <w:r>
        <w:rPr>
          <w:rFonts w:eastAsia="方正仿宋_GBK"/>
        </w:rPr>
        <w:t>日起实施</w:t>
      </w:r>
      <w:r>
        <w:rPr>
          <w:rFonts w:eastAsia="方正仿宋_GBK" w:hint="eastAsia"/>
        </w:rPr>
        <w:t>。</w:t>
      </w:r>
    </w:p>
    <w:p w:rsidR="000B1E88" w:rsidRDefault="000B1E88">
      <w:pPr>
        <w:pStyle w:val="a5"/>
        <w:rPr>
          <w:rFonts w:ascii="Times New Roman" w:eastAsia="方正仿宋_GBK"/>
        </w:rPr>
      </w:pPr>
    </w:p>
    <w:p w:rsidR="000B1E88" w:rsidRDefault="000B1E88">
      <w:pPr>
        <w:pStyle w:val="a5"/>
        <w:rPr>
          <w:rFonts w:ascii="Times New Roman" w:eastAsia="方正仿宋_GBK"/>
        </w:rPr>
      </w:pPr>
    </w:p>
    <w:p w:rsidR="000B1E88" w:rsidRDefault="000B1E88">
      <w:pPr>
        <w:pStyle w:val="a5"/>
        <w:rPr>
          <w:rFonts w:ascii="Times New Roman" w:eastAsia="方正仿宋_GBK"/>
        </w:rPr>
      </w:pPr>
    </w:p>
    <w:p w:rsidR="000B1E88" w:rsidRDefault="000B1E88">
      <w:pPr>
        <w:pStyle w:val="a5"/>
        <w:rPr>
          <w:rFonts w:ascii="Times New Roman" w:eastAsia="方正仿宋_GBK"/>
        </w:rPr>
      </w:pPr>
    </w:p>
    <w:p w:rsidR="000B1E88" w:rsidRDefault="000B1E88">
      <w:pPr>
        <w:pStyle w:val="a5"/>
        <w:rPr>
          <w:rFonts w:ascii="Times New Roman" w:eastAsia="方正仿宋_GBK"/>
        </w:rPr>
      </w:pPr>
    </w:p>
    <w:p w:rsidR="000B1E88" w:rsidRDefault="000B1E88">
      <w:pPr>
        <w:pStyle w:val="a5"/>
        <w:rPr>
          <w:rFonts w:ascii="Times New Roman" w:eastAsia="方正仿宋_GBK"/>
        </w:rPr>
      </w:pPr>
    </w:p>
    <w:p w:rsidR="000B1E88" w:rsidRDefault="007F6DD9">
      <w:pPr>
        <w:pBdr>
          <w:top w:val="single" w:sz="6" w:space="1" w:color="auto"/>
          <w:bottom w:val="single" w:sz="6" w:space="1" w:color="auto"/>
        </w:pBdr>
        <w:spacing w:line="400" w:lineRule="exact"/>
        <w:ind w:firstLineChars="100" w:firstLine="280"/>
        <w:rPr>
          <w:rFonts w:eastAsia="方正仿宋_GBK"/>
          <w:color w:val="000000" w:themeColor="text1"/>
        </w:rPr>
      </w:pPr>
      <w:r>
        <w:rPr>
          <w:rFonts w:eastAsia="方正仿宋_GBK"/>
          <w:kern w:val="10"/>
          <w:sz w:val="28"/>
          <w:szCs w:val="28"/>
        </w:rPr>
        <w:t>鼓楼区人民政府办公室</w:t>
      </w:r>
      <w:r>
        <w:rPr>
          <w:rFonts w:eastAsia="方正仿宋_GBK"/>
          <w:color w:val="000000" w:themeColor="text1"/>
          <w:kern w:val="10"/>
          <w:sz w:val="28"/>
          <w:szCs w:val="28"/>
        </w:rPr>
        <w:t xml:space="preserve"> 202</w:t>
      </w:r>
      <w:r>
        <w:rPr>
          <w:rFonts w:eastAsia="方正仿宋_GBK" w:hint="eastAsia"/>
          <w:color w:val="000000" w:themeColor="text1"/>
          <w:kern w:val="10"/>
          <w:sz w:val="28"/>
          <w:szCs w:val="28"/>
        </w:rPr>
        <w:t>4</w:t>
      </w:r>
      <w:r>
        <w:rPr>
          <w:rFonts w:eastAsia="方正仿宋_GBK"/>
          <w:color w:val="000000" w:themeColor="text1"/>
          <w:kern w:val="10"/>
          <w:sz w:val="28"/>
          <w:szCs w:val="28"/>
        </w:rPr>
        <w:t>年</w:t>
      </w:r>
      <w:r>
        <w:rPr>
          <w:rFonts w:eastAsia="方正仿宋_GBK" w:hint="eastAsia"/>
          <w:color w:val="000000" w:themeColor="text1"/>
          <w:kern w:val="10"/>
          <w:sz w:val="28"/>
          <w:szCs w:val="28"/>
        </w:rPr>
        <w:t>1</w:t>
      </w:r>
      <w:r w:rsidR="00805F78">
        <w:rPr>
          <w:rFonts w:eastAsia="方正仿宋_GBK" w:hint="eastAsia"/>
          <w:color w:val="000000" w:themeColor="text1"/>
          <w:kern w:val="10"/>
          <w:sz w:val="28"/>
          <w:szCs w:val="28"/>
        </w:rPr>
        <w:t>2</w:t>
      </w:r>
      <w:r>
        <w:rPr>
          <w:rFonts w:eastAsia="方正仿宋_GBK"/>
          <w:color w:val="000000" w:themeColor="text1"/>
          <w:kern w:val="10"/>
          <w:sz w:val="28"/>
          <w:szCs w:val="28"/>
        </w:rPr>
        <w:t>月</w:t>
      </w:r>
      <w:r w:rsidR="00805F78">
        <w:rPr>
          <w:rFonts w:eastAsia="方正仿宋_GBK" w:hint="eastAsia"/>
          <w:color w:val="000000" w:themeColor="text1"/>
          <w:kern w:val="10"/>
          <w:sz w:val="28"/>
          <w:szCs w:val="28"/>
        </w:rPr>
        <w:t>18</w:t>
      </w:r>
      <w:r>
        <w:rPr>
          <w:rFonts w:eastAsia="方正仿宋_GBK"/>
          <w:color w:val="000000" w:themeColor="text1"/>
          <w:kern w:val="10"/>
          <w:sz w:val="28"/>
          <w:szCs w:val="28"/>
        </w:rPr>
        <w:t>日印发</w:t>
      </w:r>
    </w:p>
    <w:sectPr w:rsidR="000B1E88" w:rsidSect="00364C0D">
      <w:footerReference w:type="even" r:id="rId7"/>
      <w:footerReference w:type="default" r:id="rId8"/>
      <w:pgSz w:w="11906" w:h="16838"/>
      <w:pgMar w:top="2098" w:right="1474" w:bottom="1984" w:left="1587"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91AED" w:rsidRDefault="00991AED">
      <w:r>
        <w:separator/>
      </w:r>
    </w:p>
  </w:endnote>
  <w:endnote w:type="continuationSeparator" w:id="1">
    <w:p w:rsidR="00991AED" w:rsidRDefault="00991AE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embedRegular r:id="rId1" w:fontKey="{350D0B04-D173-4874-90D1-5F8A557EEFBC}"/>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方正小标宋_GBK">
    <w:charset w:val="86"/>
    <w:family w:val="script"/>
    <w:pitch w:val="fixed"/>
    <w:sig w:usb0="00000001" w:usb1="080E0000" w:usb2="00000010" w:usb3="00000000" w:csb0="00040000" w:csb1="00000000"/>
    <w:embedRegular r:id="rId2" w:subsetted="1" w:fontKey="{BC9B6300-445D-46C5-9DEC-A87CAED604F4}"/>
    <w:embedBold r:id="rId3" w:subsetted="1" w:fontKey="{BC81C9B4-8274-4612-9D5B-1B5245C55213}"/>
  </w:font>
  <w:font w:name="方正仿宋_GBK">
    <w:altName w:val="Arial Unicode MS"/>
    <w:charset w:val="86"/>
    <w:family w:val="script"/>
    <w:pitch w:val="fixed"/>
    <w:sig w:usb0="00000000" w:usb1="080E0000" w:usb2="00000010" w:usb3="00000000" w:csb0="00040000" w:csb1="00000000"/>
    <w:embedRegular r:id="rId4" w:subsetted="1" w:fontKey="{A4B5F511-EB91-4710-A281-90F18CDAC9F2}"/>
    <w:embedBold r:id="rId5" w:subsetted="1" w:fontKey="{19A0AE63-F67F-4B5D-BFD6-E7E57BA38EDC}"/>
  </w:font>
  <w:font w:name="方正楷体_GBK">
    <w:altName w:val="Arial Unicode MS"/>
    <w:charset w:val="86"/>
    <w:family w:val="script"/>
    <w:pitch w:val="fixed"/>
    <w:sig w:usb0="00000000" w:usb1="080E0000" w:usb2="00000010" w:usb3="00000000" w:csb0="00040000" w:csb1="00000000"/>
    <w:embedBold r:id="rId6" w:subsetted="1" w:fontKey="{2E7A313E-3C59-4448-8FCE-7BA71C1EE204}"/>
  </w:font>
  <w:font w:name="方正黑体_GBK">
    <w:altName w:val="Arial Unicode MS"/>
    <w:charset w:val="86"/>
    <w:family w:val="script"/>
    <w:pitch w:val="fixed"/>
    <w:sig w:usb0="00000000" w:usb1="080E0000" w:usb2="00000010" w:usb3="00000000" w:csb0="00040000" w:csb1="00000000"/>
    <w:embedRegular r:id="rId7" w:subsetted="1" w:fontKey="{B4FB35F1-CF0E-4C6C-BB14-4BE2CB2ECD21}"/>
  </w:font>
  <w:font w:name="Calibri Light">
    <w:charset w:val="00"/>
    <w:family w:val="swiss"/>
    <w:pitch w:val="variable"/>
    <w:sig w:usb0="A00002EF" w:usb1="4000207B" w:usb2="00000000" w:usb3="00000000" w:csb0="0000019F" w:csb1="00000000"/>
    <w:embedRegular r:id="rId8" w:fontKey="{D885DC57-1309-47C2-8F81-9190E1B06D3C}"/>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1E88" w:rsidRDefault="00364C0D">
    <w:pPr>
      <w:pStyle w:val="a9"/>
    </w:pPr>
    <w:r>
      <w:rPr>
        <w:noProof/>
      </w:rPr>
      <w:pict>
        <v:shapetype id="_x0000_t202" coordsize="21600,21600" o:spt="202" path="m,l,21600r21600,l21600,xe">
          <v:stroke joinstyle="miter"/>
          <v:path gradientshapeok="t" o:connecttype="rect"/>
        </v:shapetype>
        <v:shape id="文本框 8" o:spid="_x0000_s4098" type="#_x0000_t202" style="position:absolute;margin-left:2.55pt;margin-top:-14.15pt;width:35.05pt;height:18.15pt;z-index:251660288;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" filled="f" stroked="f" strokeweight=".5pt">
          <v:textbox style="mso-fit-shape-to-text:t" inset="0,0,0,0">
            <w:txbxContent>
              <w:p w:rsidR="000B1E88" w:rsidRDefault="00364C0D">
                <w:pPr>
                  <w:pStyle w:val="a9"/>
                </w:pPr>
                <w:r>
                  <w:rPr>
                    <w:rFonts w:ascii="宋体" w:hAnsi="宋体"/>
                    <w:sz w:val="28"/>
                    <w:szCs w:val="28"/>
                  </w:rPr>
                  <w:fldChar w:fldCharType="begin"/>
                </w:r>
                <w:r w:rsidR="007F6DD9">
                  <w:rPr>
                    <w:rFonts w:ascii="宋体" w:hAnsi="宋体"/>
                    <w:sz w:val="28"/>
                    <w:szCs w:val="28"/>
                  </w:rPr>
                  <w:instrText xml:space="preserve"> PAGE </w:instrText>
                </w:r>
                <w:r>
                  <w:rPr>
                    <w:rFonts w:ascii="宋体" w:hAnsi="宋体"/>
                    <w:sz w:val="28"/>
                    <w:szCs w:val="28"/>
                  </w:rPr>
                  <w:fldChar w:fldCharType="separate"/>
                </w:r>
                <w:r w:rsidR="002661B9">
                  <w:rPr>
                    <w:rFonts w:ascii="宋体" w:hAnsi="宋体"/>
                    <w:noProof/>
                    <w:sz w:val="28"/>
                    <w:szCs w:val="28"/>
                  </w:rPr>
                  <w:t>- 2 -</w:t>
                </w:r>
                <w:r>
                  <w:rPr>
                    <w:rFonts w:ascii="宋体" w:hAnsi="宋体"/>
                    <w:sz w:val="28"/>
                    <w:szCs w:val="28"/>
                  </w:rPr>
                  <w:fldChar w:fldCharType="end"/>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1E88" w:rsidRDefault="00364C0D">
    <w:pPr>
      <w:pStyle w:val="a9"/>
    </w:pPr>
    <w:r>
      <w:rPr>
        <w:noProof/>
      </w:rPr>
      <w:pict>
        <v:shapetype id="_x0000_t202" coordsize="21600,21600" o:spt="202" path="m,l,21600r21600,l21600,xe">
          <v:stroke joinstyle="miter"/>
          <v:path gradientshapeok="t" o:connecttype="rect"/>
        </v:shapetype>
        <v:shape id="文本框 5" o:spid="_x0000_s4097" type="#_x0000_t202" style="position:absolute;margin-left:371.25pt;margin-top:-16.65pt;width:35.05pt;height:18.15pt;z-index:251659264;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" filled="f" stroked="f" strokeweight=".5pt">
          <v:textbox style="mso-fit-shape-to-text:t" inset="0,0,0,0">
            <w:txbxContent>
              <w:p w:rsidR="000B1E88" w:rsidRDefault="00364C0D">
                <w:pPr>
                  <w:pStyle w:val="a9"/>
                </w:pPr>
                <w:r>
                  <w:rPr>
                    <w:rFonts w:ascii="宋体" w:hAnsi="宋体"/>
                    <w:sz w:val="28"/>
                    <w:szCs w:val="28"/>
                  </w:rPr>
                  <w:fldChar w:fldCharType="begin"/>
                </w:r>
                <w:r w:rsidR="007F6DD9">
                  <w:rPr>
                    <w:rFonts w:ascii="宋体" w:hAnsi="宋体"/>
                    <w:sz w:val="28"/>
                    <w:szCs w:val="28"/>
                  </w:rPr>
                  <w:instrText xml:space="preserve"> PAGE </w:instrText>
                </w:r>
                <w:r>
                  <w:rPr>
                    <w:rFonts w:ascii="宋体" w:hAnsi="宋体"/>
                    <w:sz w:val="28"/>
                    <w:szCs w:val="28"/>
                  </w:rPr>
                  <w:fldChar w:fldCharType="separate"/>
                </w:r>
                <w:r w:rsidR="002661B9">
                  <w:rPr>
                    <w:rFonts w:ascii="宋体" w:hAnsi="宋体"/>
                    <w:noProof/>
                    <w:sz w:val="28"/>
                    <w:szCs w:val="28"/>
                  </w:rPr>
                  <w:t>- 1 -</w:t>
                </w:r>
                <w:r>
                  <w:rPr>
                    <w:rFonts w:ascii="宋体" w:hAnsi="宋体"/>
                    <w:sz w:val="28"/>
                    <w:szCs w:val="28"/>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91AED" w:rsidRDefault="00991AED">
      <w:r>
        <w:separator/>
      </w:r>
    </w:p>
  </w:footnote>
  <w:footnote w:type="continuationSeparator" w:id="1">
    <w:p w:rsidR="00991AED" w:rsidRDefault="00991AE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TrueTypeFonts/>
  <w:bordersDoNotSurroundHeader/>
  <w:bordersDoNotSurroundFooter/>
  <w:proofState w:spelling="clean" w:grammar="clean"/>
  <w:defaultTabStop w:val="420"/>
  <w:evenAndOddHeaders/>
  <w:drawingGridVerticalSpacing w:val="156"/>
  <w:displayHorizontalDrawingGridEvery w:val="0"/>
  <w:displayVerticalDrawingGridEvery w:val="2"/>
  <w:characterSpacingControl w:val="compressPunctuation"/>
  <w:hdrShapeDefaults>
    <o:shapedefaults v:ext="edit" spidmax="4101"/>
    <o:shapelayout v:ext="edit">
      <o:idmap v:ext="edit" data="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NDg3Yzk0YjQzNmYyZDlkZTZkNjg0YmVjOGJiYjNkMTcifQ=="/>
  </w:docVars>
  <w:rsids>
    <w:rsidRoot w:val="730D4DA3"/>
    <w:rsid w:val="0005634D"/>
    <w:rsid w:val="000B1E88"/>
    <w:rsid w:val="00160996"/>
    <w:rsid w:val="001B223C"/>
    <w:rsid w:val="00264C9A"/>
    <w:rsid w:val="002661B9"/>
    <w:rsid w:val="00302D02"/>
    <w:rsid w:val="00343FEA"/>
    <w:rsid w:val="00364C0D"/>
    <w:rsid w:val="003752C8"/>
    <w:rsid w:val="004B1F35"/>
    <w:rsid w:val="00657DC2"/>
    <w:rsid w:val="0067193E"/>
    <w:rsid w:val="006E7A04"/>
    <w:rsid w:val="007F6DD9"/>
    <w:rsid w:val="00805F78"/>
    <w:rsid w:val="00991AED"/>
    <w:rsid w:val="009950B9"/>
    <w:rsid w:val="00A07313"/>
    <w:rsid w:val="00A45F73"/>
    <w:rsid w:val="00A75224"/>
    <w:rsid w:val="00B22F00"/>
    <w:rsid w:val="00C373C8"/>
    <w:rsid w:val="00DE78B7"/>
    <w:rsid w:val="00E12511"/>
    <w:rsid w:val="00E95A3F"/>
    <w:rsid w:val="00F63B8A"/>
    <w:rsid w:val="00FF47B2"/>
    <w:rsid w:val="010A5BC2"/>
    <w:rsid w:val="01600AB6"/>
    <w:rsid w:val="01B85F94"/>
    <w:rsid w:val="01BF37C7"/>
    <w:rsid w:val="01CD7566"/>
    <w:rsid w:val="02753E85"/>
    <w:rsid w:val="029A3C9B"/>
    <w:rsid w:val="031A67DB"/>
    <w:rsid w:val="0355302B"/>
    <w:rsid w:val="036440FD"/>
    <w:rsid w:val="03824AAC"/>
    <w:rsid w:val="03E90559"/>
    <w:rsid w:val="03EF297E"/>
    <w:rsid w:val="040000C7"/>
    <w:rsid w:val="0482288A"/>
    <w:rsid w:val="05397734"/>
    <w:rsid w:val="055B50DC"/>
    <w:rsid w:val="05842F78"/>
    <w:rsid w:val="05A3761D"/>
    <w:rsid w:val="05AE2BB8"/>
    <w:rsid w:val="05AF5900"/>
    <w:rsid w:val="067D2569"/>
    <w:rsid w:val="06D30FED"/>
    <w:rsid w:val="06F34474"/>
    <w:rsid w:val="074D717F"/>
    <w:rsid w:val="080B7F32"/>
    <w:rsid w:val="08CA30FE"/>
    <w:rsid w:val="09FC30DE"/>
    <w:rsid w:val="0A730362"/>
    <w:rsid w:val="0AB319EF"/>
    <w:rsid w:val="0B095AB3"/>
    <w:rsid w:val="0B30303F"/>
    <w:rsid w:val="0B3E3605"/>
    <w:rsid w:val="0B5807E8"/>
    <w:rsid w:val="0B9F1F73"/>
    <w:rsid w:val="0C063434"/>
    <w:rsid w:val="0C4E54DF"/>
    <w:rsid w:val="0C540FAF"/>
    <w:rsid w:val="0C6E02C3"/>
    <w:rsid w:val="0CD8573D"/>
    <w:rsid w:val="0D1738E9"/>
    <w:rsid w:val="0D2F35D2"/>
    <w:rsid w:val="0DE5796E"/>
    <w:rsid w:val="0E146C48"/>
    <w:rsid w:val="0E3C619F"/>
    <w:rsid w:val="0E6B25E0"/>
    <w:rsid w:val="0EDD528C"/>
    <w:rsid w:val="0F4B48EC"/>
    <w:rsid w:val="0FB51D65"/>
    <w:rsid w:val="10484987"/>
    <w:rsid w:val="10637A13"/>
    <w:rsid w:val="10931965"/>
    <w:rsid w:val="11233D35"/>
    <w:rsid w:val="11273A14"/>
    <w:rsid w:val="11D72467"/>
    <w:rsid w:val="11E71CF8"/>
    <w:rsid w:val="122B27B2"/>
    <w:rsid w:val="134B4BB4"/>
    <w:rsid w:val="135C4C3D"/>
    <w:rsid w:val="13685340"/>
    <w:rsid w:val="139029BB"/>
    <w:rsid w:val="139F0559"/>
    <w:rsid w:val="13DE732D"/>
    <w:rsid w:val="13F15336"/>
    <w:rsid w:val="14347C47"/>
    <w:rsid w:val="14741A03"/>
    <w:rsid w:val="14C61E7A"/>
    <w:rsid w:val="14CB0968"/>
    <w:rsid w:val="15EE254B"/>
    <w:rsid w:val="15F10DDC"/>
    <w:rsid w:val="15F35395"/>
    <w:rsid w:val="177E3384"/>
    <w:rsid w:val="18A72531"/>
    <w:rsid w:val="18A92683"/>
    <w:rsid w:val="18E95AC7"/>
    <w:rsid w:val="19791440"/>
    <w:rsid w:val="197F5EAF"/>
    <w:rsid w:val="1A002777"/>
    <w:rsid w:val="1A4563DB"/>
    <w:rsid w:val="1A4964E2"/>
    <w:rsid w:val="1AEB4842"/>
    <w:rsid w:val="1B6A187F"/>
    <w:rsid w:val="1B8D1DE8"/>
    <w:rsid w:val="1BAE045C"/>
    <w:rsid w:val="1BCD0437"/>
    <w:rsid w:val="1D663112"/>
    <w:rsid w:val="1D682B0D"/>
    <w:rsid w:val="1D6B43AB"/>
    <w:rsid w:val="1DED6B6E"/>
    <w:rsid w:val="1E982D2E"/>
    <w:rsid w:val="1EA427F8"/>
    <w:rsid w:val="1EF1268E"/>
    <w:rsid w:val="1FAF604B"/>
    <w:rsid w:val="2000322A"/>
    <w:rsid w:val="20B67FE5"/>
    <w:rsid w:val="213F198E"/>
    <w:rsid w:val="21AD6D40"/>
    <w:rsid w:val="21D02A2F"/>
    <w:rsid w:val="226E0871"/>
    <w:rsid w:val="22842735"/>
    <w:rsid w:val="22A56091"/>
    <w:rsid w:val="23BE2178"/>
    <w:rsid w:val="23C87000"/>
    <w:rsid w:val="23D507D0"/>
    <w:rsid w:val="23DB5B20"/>
    <w:rsid w:val="241906BD"/>
    <w:rsid w:val="24523BCF"/>
    <w:rsid w:val="24AF7BE5"/>
    <w:rsid w:val="2658177F"/>
    <w:rsid w:val="267C50FD"/>
    <w:rsid w:val="26CA4E76"/>
    <w:rsid w:val="27392E24"/>
    <w:rsid w:val="27E1545A"/>
    <w:rsid w:val="286B1102"/>
    <w:rsid w:val="286B4224"/>
    <w:rsid w:val="288916E0"/>
    <w:rsid w:val="29172C91"/>
    <w:rsid w:val="29F3390B"/>
    <w:rsid w:val="2A0B0AA8"/>
    <w:rsid w:val="2A0E120D"/>
    <w:rsid w:val="2A4E0B50"/>
    <w:rsid w:val="2A7009CA"/>
    <w:rsid w:val="2A7A4E70"/>
    <w:rsid w:val="2AA01C51"/>
    <w:rsid w:val="2AA75B44"/>
    <w:rsid w:val="2B5C7367"/>
    <w:rsid w:val="2BF34C78"/>
    <w:rsid w:val="2C407645"/>
    <w:rsid w:val="2C673F8F"/>
    <w:rsid w:val="2C8B461D"/>
    <w:rsid w:val="2D087520"/>
    <w:rsid w:val="2D6334CF"/>
    <w:rsid w:val="2D6554EB"/>
    <w:rsid w:val="2D714B55"/>
    <w:rsid w:val="2DA21DA6"/>
    <w:rsid w:val="2E444588"/>
    <w:rsid w:val="2E4865B6"/>
    <w:rsid w:val="2E5922AE"/>
    <w:rsid w:val="2FCD5788"/>
    <w:rsid w:val="302C1778"/>
    <w:rsid w:val="31AA42BA"/>
    <w:rsid w:val="31C61EBB"/>
    <w:rsid w:val="31DB16A7"/>
    <w:rsid w:val="31DE04EC"/>
    <w:rsid w:val="31E57744"/>
    <w:rsid w:val="327E67BB"/>
    <w:rsid w:val="3280253F"/>
    <w:rsid w:val="32F15C8E"/>
    <w:rsid w:val="335A5E4F"/>
    <w:rsid w:val="342F7A89"/>
    <w:rsid w:val="344B33BB"/>
    <w:rsid w:val="35BC497D"/>
    <w:rsid w:val="35E35206"/>
    <w:rsid w:val="36740AE0"/>
    <w:rsid w:val="37757EA8"/>
    <w:rsid w:val="37922AD5"/>
    <w:rsid w:val="382C5E49"/>
    <w:rsid w:val="38543F62"/>
    <w:rsid w:val="38DB01DF"/>
    <w:rsid w:val="392A081F"/>
    <w:rsid w:val="39E83924"/>
    <w:rsid w:val="3A4D27C3"/>
    <w:rsid w:val="3A4D6EBA"/>
    <w:rsid w:val="3A703CDE"/>
    <w:rsid w:val="3A766411"/>
    <w:rsid w:val="3B616116"/>
    <w:rsid w:val="3BD915BD"/>
    <w:rsid w:val="3C597D99"/>
    <w:rsid w:val="3CFD1FA5"/>
    <w:rsid w:val="3D18555E"/>
    <w:rsid w:val="3D671E86"/>
    <w:rsid w:val="3E16714D"/>
    <w:rsid w:val="3E6E499A"/>
    <w:rsid w:val="3E950E30"/>
    <w:rsid w:val="3EB72B1C"/>
    <w:rsid w:val="3ED74FA5"/>
    <w:rsid w:val="3FE06467"/>
    <w:rsid w:val="3FF43934"/>
    <w:rsid w:val="3FF83425"/>
    <w:rsid w:val="40A12CB1"/>
    <w:rsid w:val="40DD4D60"/>
    <w:rsid w:val="40F35E57"/>
    <w:rsid w:val="410A340F"/>
    <w:rsid w:val="415A3830"/>
    <w:rsid w:val="41F63994"/>
    <w:rsid w:val="429D65A5"/>
    <w:rsid w:val="42D93C16"/>
    <w:rsid w:val="436C5491"/>
    <w:rsid w:val="43B458B4"/>
    <w:rsid w:val="44185E43"/>
    <w:rsid w:val="455530C7"/>
    <w:rsid w:val="45763769"/>
    <w:rsid w:val="46A61B0A"/>
    <w:rsid w:val="46CF7B75"/>
    <w:rsid w:val="47305B9A"/>
    <w:rsid w:val="473C453F"/>
    <w:rsid w:val="47FC5A7C"/>
    <w:rsid w:val="483209C3"/>
    <w:rsid w:val="49155047"/>
    <w:rsid w:val="4989333F"/>
    <w:rsid w:val="499371BA"/>
    <w:rsid w:val="4A0D21C2"/>
    <w:rsid w:val="4A36617E"/>
    <w:rsid w:val="4B157580"/>
    <w:rsid w:val="4B82488A"/>
    <w:rsid w:val="4B85785E"/>
    <w:rsid w:val="4B8B7843"/>
    <w:rsid w:val="4B9343F9"/>
    <w:rsid w:val="4DCC3DB0"/>
    <w:rsid w:val="4DDC047D"/>
    <w:rsid w:val="4DE41996"/>
    <w:rsid w:val="4E6B74B7"/>
    <w:rsid w:val="4E6C1D07"/>
    <w:rsid w:val="4EB0217D"/>
    <w:rsid w:val="4F513B54"/>
    <w:rsid w:val="4F730D1A"/>
    <w:rsid w:val="50371F43"/>
    <w:rsid w:val="5045593D"/>
    <w:rsid w:val="5056627C"/>
    <w:rsid w:val="50852880"/>
    <w:rsid w:val="50B25872"/>
    <w:rsid w:val="50F46775"/>
    <w:rsid w:val="51727CB0"/>
    <w:rsid w:val="51A71450"/>
    <w:rsid w:val="51E55638"/>
    <w:rsid w:val="525766D1"/>
    <w:rsid w:val="527B63F0"/>
    <w:rsid w:val="52B92EE7"/>
    <w:rsid w:val="52D92D0F"/>
    <w:rsid w:val="536D782E"/>
    <w:rsid w:val="53EB5322"/>
    <w:rsid w:val="542D1F28"/>
    <w:rsid w:val="54510997"/>
    <w:rsid w:val="54525B79"/>
    <w:rsid w:val="54BE2A37"/>
    <w:rsid w:val="54CE2C62"/>
    <w:rsid w:val="5503642B"/>
    <w:rsid w:val="555A5D06"/>
    <w:rsid w:val="55611CD8"/>
    <w:rsid w:val="55B55BE8"/>
    <w:rsid w:val="55EA33B8"/>
    <w:rsid w:val="56222B52"/>
    <w:rsid w:val="56FB2E36"/>
    <w:rsid w:val="5728063B"/>
    <w:rsid w:val="575D6537"/>
    <w:rsid w:val="57E000D0"/>
    <w:rsid w:val="57E36E60"/>
    <w:rsid w:val="587358E6"/>
    <w:rsid w:val="58F220E6"/>
    <w:rsid w:val="592F5F30"/>
    <w:rsid w:val="59423504"/>
    <w:rsid w:val="59D7060E"/>
    <w:rsid w:val="59E275ED"/>
    <w:rsid w:val="5A4C2E1A"/>
    <w:rsid w:val="5A81251E"/>
    <w:rsid w:val="5B557525"/>
    <w:rsid w:val="5BB3623C"/>
    <w:rsid w:val="5BD14269"/>
    <w:rsid w:val="5C8A1451"/>
    <w:rsid w:val="5CD01559"/>
    <w:rsid w:val="5E442CCA"/>
    <w:rsid w:val="5E8013C0"/>
    <w:rsid w:val="5EC450EE"/>
    <w:rsid w:val="5F27742B"/>
    <w:rsid w:val="5FF35290"/>
    <w:rsid w:val="5FFA4E12"/>
    <w:rsid w:val="603619FD"/>
    <w:rsid w:val="605B49E4"/>
    <w:rsid w:val="608E62E8"/>
    <w:rsid w:val="63BC45E5"/>
    <w:rsid w:val="63DD455C"/>
    <w:rsid w:val="642B37B7"/>
    <w:rsid w:val="645D1645"/>
    <w:rsid w:val="6460263A"/>
    <w:rsid w:val="64B17EC2"/>
    <w:rsid w:val="65055B18"/>
    <w:rsid w:val="654B42FF"/>
    <w:rsid w:val="660E6C4E"/>
    <w:rsid w:val="6727704F"/>
    <w:rsid w:val="680E73DA"/>
    <w:rsid w:val="682B33F8"/>
    <w:rsid w:val="68410681"/>
    <w:rsid w:val="685B5ACD"/>
    <w:rsid w:val="689513BA"/>
    <w:rsid w:val="689C2C37"/>
    <w:rsid w:val="69101762"/>
    <w:rsid w:val="696C38EF"/>
    <w:rsid w:val="69BD20E0"/>
    <w:rsid w:val="69D269E8"/>
    <w:rsid w:val="69E0378A"/>
    <w:rsid w:val="6A54581E"/>
    <w:rsid w:val="6A601F56"/>
    <w:rsid w:val="6B915026"/>
    <w:rsid w:val="6C260D70"/>
    <w:rsid w:val="6C3D203B"/>
    <w:rsid w:val="6CEE3336"/>
    <w:rsid w:val="6E37007A"/>
    <w:rsid w:val="6E4069CE"/>
    <w:rsid w:val="6EF54E4F"/>
    <w:rsid w:val="6F2474E3"/>
    <w:rsid w:val="6F2D283B"/>
    <w:rsid w:val="6F6B4615"/>
    <w:rsid w:val="70191A43"/>
    <w:rsid w:val="706933FF"/>
    <w:rsid w:val="72135D18"/>
    <w:rsid w:val="72181274"/>
    <w:rsid w:val="72C62D8B"/>
    <w:rsid w:val="730D4DA3"/>
    <w:rsid w:val="73280B3B"/>
    <w:rsid w:val="734168B5"/>
    <w:rsid w:val="7366631C"/>
    <w:rsid w:val="73EE17E7"/>
    <w:rsid w:val="741A7064"/>
    <w:rsid w:val="74AF1348"/>
    <w:rsid w:val="74B96ECC"/>
    <w:rsid w:val="74C2071B"/>
    <w:rsid w:val="7553786B"/>
    <w:rsid w:val="75554508"/>
    <w:rsid w:val="75561EC0"/>
    <w:rsid w:val="759929D8"/>
    <w:rsid w:val="76B876C3"/>
    <w:rsid w:val="76FB0FF5"/>
    <w:rsid w:val="77283E69"/>
    <w:rsid w:val="77613082"/>
    <w:rsid w:val="778519D2"/>
    <w:rsid w:val="78481639"/>
    <w:rsid w:val="78CD5D90"/>
    <w:rsid w:val="7947274B"/>
    <w:rsid w:val="79C3572A"/>
    <w:rsid w:val="7A010B4C"/>
    <w:rsid w:val="7A17211E"/>
    <w:rsid w:val="7A386802"/>
    <w:rsid w:val="7A7A60E0"/>
    <w:rsid w:val="7A9A0E5B"/>
    <w:rsid w:val="7AFB559C"/>
    <w:rsid w:val="7B9F23CB"/>
    <w:rsid w:val="7C784A4E"/>
    <w:rsid w:val="7CE64029"/>
    <w:rsid w:val="7D0A5332"/>
    <w:rsid w:val="7D110326"/>
    <w:rsid w:val="7E5760A9"/>
    <w:rsid w:val="7F4E48D9"/>
    <w:rsid w:val="7F5818EE"/>
    <w:rsid w:val="7F773AFC"/>
    <w:rsid w:val="7FB81CA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0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qFormat="1"/>
    <w:lsdException w:name="Subtitle" w:qFormat="1"/>
    <w:lsdException w:name="Note Heading" w:uiPriority="99" w:qFormat="1"/>
    <w:lsdException w:name="Strong" w:qFormat="1"/>
    <w:lsdException w:name="Emphasis" w:qFormat="1"/>
    <w:lsdException w:name="Document Map" w:uiPriority="99" w:unhideWhenUsed="1" w:qFormat="1"/>
    <w:lsdException w:name="Plain Text"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64C0D"/>
    <w:pPr>
      <w:widowControl w:val="0"/>
      <w:jc w:val="both"/>
    </w:pPr>
    <w:rPr>
      <w:rFonts w:ascii="Times New Roman" w:hAnsi="Times New Roman"/>
      <w:kern w:val="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uiPriority w:val="99"/>
    <w:qFormat/>
    <w:rsid w:val="00364C0D"/>
    <w:pPr>
      <w:jc w:val="center"/>
    </w:pPr>
    <w:rPr>
      <w:rFonts w:hint="eastAsia"/>
    </w:rPr>
  </w:style>
  <w:style w:type="paragraph" w:styleId="a4">
    <w:name w:val="Normal Indent"/>
    <w:basedOn w:val="a"/>
    <w:qFormat/>
    <w:rsid w:val="00364C0D"/>
    <w:pPr>
      <w:ind w:firstLine="420"/>
    </w:pPr>
  </w:style>
  <w:style w:type="paragraph" w:styleId="a5">
    <w:name w:val="Document Map"/>
    <w:basedOn w:val="a"/>
    <w:uiPriority w:val="99"/>
    <w:unhideWhenUsed/>
    <w:qFormat/>
    <w:rsid w:val="00364C0D"/>
    <w:rPr>
      <w:rFonts w:ascii="宋体"/>
      <w:sz w:val="18"/>
      <w:szCs w:val="18"/>
    </w:rPr>
  </w:style>
  <w:style w:type="paragraph" w:styleId="a6">
    <w:name w:val="Body Text"/>
    <w:basedOn w:val="a"/>
    <w:qFormat/>
    <w:rsid w:val="00364C0D"/>
  </w:style>
  <w:style w:type="paragraph" w:styleId="a7">
    <w:name w:val="Plain Text"/>
    <w:basedOn w:val="a"/>
    <w:qFormat/>
    <w:rsid w:val="00364C0D"/>
    <w:rPr>
      <w:rFonts w:hAnsi="Courier New" w:cs="Courier New"/>
      <w:szCs w:val="21"/>
    </w:rPr>
  </w:style>
  <w:style w:type="paragraph" w:styleId="a8">
    <w:name w:val="Balloon Text"/>
    <w:basedOn w:val="a"/>
    <w:link w:val="Char"/>
    <w:qFormat/>
    <w:rsid w:val="00364C0D"/>
    <w:rPr>
      <w:sz w:val="18"/>
      <w:szCs w:val="18"/>
    </w:rPr>
  </w:style>
  <w:style w:type="paragraph" w:styleId="a9">
    <w:name w:val="footer"/>
    <w:basedOn w:val="a"/>
    <w:qFormat/>
    <w:rsid w:val="00364C0D"/>
    <w:pPr>
      <w:tabs>
        <w:tab w:val="center" w:pos="4153"/>
        <w:tab w:val="right" w:pos="8306"/>
      </w:tabs>
      <w:snapToGrid w:val="0"/>
      <w:jc w:val="left"/>
    </w:pPr>
    <w:rPr>
      <w:sz w:val="18"/>
    </w:rPr>
  </w:style>
  <w:style w:type="paragraph" w:styleId="aa">
    <w:name w:val="header"/>
    <w:basedOn w:val="a"/>
    <w:qFormat/>
    <w:rsid w:val="00364C0D"/>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table" w:styleId="ab">
    <w:name w:val="Table Grid"/>
    <w:basedOn w:val="a1"/>
    <w:uiPriority w:val="59"/>
    <w:qFormat/>
    <w:rsid w:val="00364C0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
    <w:name w:val="批注框文本 Char"/>
    <w:basedOn w:val="a0"/>
    <w:link w:val="a8"/>
    <w:qFormat/>
    <w:rsid w:val="00364C0D"/>
    <w:rPr>
      <w:rFonts w:ascii="Times New Roman" w:hAnsi="Times New Roman"/>
      <w:kern w:val="2"/>
      <w:sz w:val="18"/>
      <w:szCs w:val="18"/>
    </w:rPr>
  </w:style>
  <w:style w:type="character" w:customStyle="1" w:styleId="NormalCharacter">
    <w:name w:val="NormalCharacter"/>
    <w:qFormat/>
    <w:rsid w:val="00364C0D"/>
    <w:rPr>
      <w:kern w:val="2"/>
      <w:sz w:val="21"/>
      <w:szCs w:val="24"/>
      <w:lang w:val="en-US" w:eastAsia="zh-CN" w:bidi="ar-SA"/>
    </w:rPr>
  </w:style>
  <w:style w:type="paragraph" w:customStyle="1" w:styleId="PlainText">
    <w:name w:val="PlainText"/>
    <w:basedOn w:val="a"/>
    <w:qFormat/>
    <w:rsid w:val="00364C0D"/>
    <w:pPr>
      <w:widowControl/>
    </w:pPr>
    <w:rPr>
      <w:rFonts w:ascii="宋体" w:hAnsi="Courier New"/>
      <w:kern w:val="0"/>
      <w:sz w:val="20"/>
      <w:szCs w:val="20"/>
    </w:rPr>
  </w:style>
  <w:style w:type="character" w:customStyle="1" w:styleId="font51">
    <w:name w:val="font51"/>
    <w:basedOn w:val="a0"/>
    <w:qFormat/>
    <w:rsid w:val="00364C0D"/>
    <w:rPr>
      <w:rFonts w:ascii="Times New Roman" w:hAnsi="Times New Roman" w:cs="Times New Roman" w:hint="default"/>
      <w:color w:val="000000"/>
      <w:sz w:val="22"/>
      <w:szCs w:val="22"/>
      <w:u w:val="none"/>
    </w:rPr>
  </w:style>
  <w:style w:type="character" w:customStyle="1" w:styleId="font11">
    <w:name w:val="font11"/>
    <w:basedOn w:val="a0"/>
    <w:qFormat/>
    <w:rsid w:val="00364C0D"/>
    <w:rPr>
      <w:rFonts w:ascii="宋体" w:eastAsia="宋体" w:hAnsi="宋体" w:cs="宋体" w:hint="eastAsia"/>
      <w:color w:val="000000"/>
      <w:sz w:val="22"/>
      <w:szCs w:val="22"/>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qFormat="1"/>
    <w:lsdException w:name="Subtitle" w:qFormat="1"/>
    <w:lsdException w:name="Note Heading" w:uiPriority="99" w:qFormat="1"/>
    <w:lsdException w:name="Strong" w:qFormat="1"/>
    <w:lsdException w:name="Emphasis" w:qFormat="1"/>
    <w:lsdException w:name="Document Map" w:uiPriority="99" w:unhideWhenUsed="1" w:qFormat="1"/>
    <w:lsdException w:name="Plain Text"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imes New Roman" w:hAnsi="Times New Roman"/>
      <w:kern w:val="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uiPriority w:val="99"/>
    <w:qFormat/>
    <w:pPr>
      <w:jc w:val="center"/>
    </w:pPr>
    <w:rPr>
      <w:rFonts w:hint="eastAsia"/>
    </w:rPr>
  </w:style>
  <w:style w:type="paragraph" w:styleId="a4">
    <w:name w:val="Normal Indent"/>
    <w:basedOn w:val="a"/>
    <w:qFormat/>
    <w:pPr>
      <w:ind w:firstLine="420"/>
    </w:pPr>
  </w:style>
  <w:style w:type="paragraph" w:styleId="a5">
    <w:name w:val="Document Map"/>
    <w:basedOn w:val="a"/>
    <w:uiPriority w:val="99"/>
    <w:unhideWhenUsed/>
    <w:qFormat/>
    <w:rPr>
      <w:rFonts w:ascii="宋体"/>
      <w:sz w:val="18"/>
      <w:szCs w:val="18"/>
    </w:rPr>
  </w:style>
  <w:style w:type="paragraph" w:styleId="a6">
    <w:name w:val="Body Text"/>
    <w:basedOn w:val="a"/>
    <w:qFormat/>
  </w:style>
  <w:style w:type="paragraph" w:styleId="a7">
    <w:name w:val="Plain Text"/>
    <w:basedOn w:val="a"/>
    <w:qFormat/>
    <w:rPr>
      <w:rFonts w:hAnsi="Courier New" w:cs="Courier New"/>
      <w:szCs w:val="21"/>
    </w:rPr>
  </w:style>
  <w:style w:type="paragraph" w:styleId="a8">
    <w:name w:val="Balloon Text"/>
    <w:basedOn w:val="a"/>
    <w:link w:val="Char"/>
    <w:qFormat/>
    <w:rPr>
      <w:sz w:val="18"/>
      <w:szCs w:val="18"/>
    </w:rPr>
  </w:style>
  <w:style w:type="paragraph" w:styleId="a9">
    <w:name w:val="footer"/>
    <w:basedOn w:val="a"/>
    <w:qFormat/>
    <w:pPr>
      <w:tabs>
        <w:tab w:val="center" w:pos="4153"/>
        <w:tab w:val="right" w:pos="8306"/>
      </w:tabs>
      <w:snapToGrid w:val="0"/>
      <w:jc w:val="left"/>
    </w:pPr>
    <w:rPr>
      <w:sz w:val="18"/>
    </w:rPr>
  </w:style>
  <w:style w:type="paragraph" w:styleId="aa">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table" w:styleId="ab">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
    <w:name w:val="批注框文本 Char"/>
    <w:basedOn w:val="a0"/>
    <w:link w:val="a8"/>
    <w:qFormat/>
    <w:rPr>
      <w:rFonts w:ascii="Times New Roman" w:hAnsi="Times New Roman"/>
      <w:kern w:val="2"/>
      <w:sz w:val="18"/>
      <w:szCs w:val="18"/>
    </w:rPr>
  </w:style>
  <w:style w:type="character" w:customStyle="1" w:styleId="NormalCharacter">
    <w:name w:val="NormalCharacter"/>
    <w:qFormat/>
    <w:rPr>
      <w:kern w:val="2"/>
      <w:sz w:val="21"/>
      <w:szCs w:val="24"/>
      <w:lang w:val="en-US" w:eastAsia="zh-CN" w:bidi="ar-SA"/>
    </w:rPr>
  </w:style>
  <w:style w:type="paragraph" w:customStyle="1" w:styleId="PlainText">
    <w:name w:val="PlainText"/>
    <w:basedOn w:val="a"/>
    <w:qFormat/>
    <w:pPr>
      <w:widowControl/>
    </w:pPr>
    <w:rPr>
      <w:rFonts w:ascii="宋体" w:hAnsi="Courier New"/>
      <w:kern w:val="0"/>
      <w:sz w:val="20"/>
      <w:szCs w:val="20"/>
    </w:rPr>
  </w:style>
  <w:style w:type="character" w:customStyle="1" w:styleId="font51">
    <w:name w:val="font51"/>
    <w:basedOn w:val="a0"/>
    <w:qFormat/>
    <w:rPr>
      <w:rFonts w:ascii="Times New Roman" w:hAnsi="Times New Roman" w:cs="Times New Roman" w:hint="default"/>
      <w:color w:val="000000"/>
      <w:sz w:val="22"/>
      <w:szCs w:val="22"/>
      <w:u w:val="none"/>
    </w:rPr>
  </w:style>
  <w:style w:type="character" w:customStyle="1" w:styleId="font11">
    <w:name w:val="font11"/>
    <w:basedOn w:val="a0"/>
    <w:qFormat/>
    <w:rPr>
      <w:rFonts w:ascii="宋体" w:eastAsia="宋体" w:hAnsi="宋体" w:cs="宋体" w:hint="eastAsia"/>
      <w:color w:val="000000"/>
      <w:sz w:val="22"/>
      <w:szCs w:val="22"/>
      <w:u w:val="non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7</Pages>
  <Words>2696</Words>
  <Characters>326</Characters>
  <Application>Microsoft Office Word</Application>
  <DocSecurity>0</DocSecurity>
  <Lines>2</Lines>
  <Paragraphs>6</Paragraphs>
  <ScaleCrop>false</ScaleCrop>
  <Company>Microsoft</Company>
  <LinksUpToDate>false</LinksUpToDate>
  <CharactersWithSpaces>3016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秋天的童话</dc:creator>
  <cp:lastModifiedBy>Micorosoft</cp:lastModifiedBy>
  <cp:revision>6</cp:revision>
  <cp:lastPrinted>2024-12-18T08:14:00Z</cp:lastPrinted>
  <dcterms:created xsi:type="dcterms:W3CDTF">2024-10-09T09:37:00Z</dcterms:created>
  <dcterms:modified xsi:type="dcterms:W3CDTF">2024-12-19T08:28:00Z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B8381C915581412498ED1DF21A39587A_13</vt:lpwstr>
  </property>
  <property fmtid="{D5CDD505-2E9C-101B-9397-08002B2CF9AE}" pid="4" name="KSOSaveFontToCloudKey">
    <vt:lpwstr>430189371_cloud</vt:lpwstr>
  </property>
</Properties>
</file>